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2E007" w14:textId="77777777" w:rsidR="001F15A2" w:rsidRPr="00BF0BFA" w:rsidRDefault="001F15A2" w:rsidP="00BF0BFA">
      <w:pPr>
        <w:shd w:val="clear" w:color="auto" w:fill="F2F2F2"/>
        <w:spacing w:after="0" w:line="30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0" w:name="_GoBack"/>
      <w:r w:rsidRPr="00BF0B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СОВЕРШЕНСТВОВАНИЕ МЕХАНИЗМА ЗАЩИТЫ ЧЕСТИ И ДОСТОИНСТВА ПЕДАГОГИЧЕСКИХ РАБОТНИКОВ</w:t>
      </w:r>
    </w:p>
    <w:bookmarkEnd w:id="0"/>
    <w:p w14:paraId="0C5947D0" w14:textId="673924C8" w:rsidR="001F15A2" w:rsidRPr="00E95458" w:rsidRDefault="001F15A2" w:rsidP="001F15A2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действительно острый: педагоги сталкиваются с разными ситуациями — от словесных выпадов до распространения недостоверной информации.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ключевые направления, по которым сейчас совершенствуют механизм защиты. Сразу 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имся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: речь не только о законе, но и о практических инструментах, которые помогают решать конфликты</w:t>
      </w:r>
    </w:p>
    <w:p w14:paraId="5824A3D1" w14:textId="77777777" w:rsidR="001F15A2" w:rsidRPr="00E95458" w:rsidRDefault="001F15A2" w:rsidP="001F15A2">
      <w:pPr>
        <w:spacing w:before="360" w:after="18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уже делается и что можно развивать</w:t>
      </w:r>
    </w:p>
    <w:p w14:paraId="10AD7E0B" w14:textId="77777777" w:rsidR="001F15A2" w:rsidRPr="00E95458" w:rsidRDefault="001F15A2" w:rsidP="001F15A2">
      <w:pPr>
        <w:numPr>
          <w:ilvl w:val="0"/>
          <w:numId w:val="1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Закрепление прав в законе.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Важный шаг — поправки в ФЗ «Об образовании в Российской Федерации». В статье 47 прямо зафиксировано: педагог имеет право на уважение достоинства, защиту от физического и психического насилия, оскорбления личности, а также на защиту профессиональной чести и на справедливое расследование нарушений норм профессиональной этики. Это даёт правовую базу для дальнейших действий. </w:t>
      </w:r>
    </w:p>
    <w:p w14:paraId="6AC91BCC" w14:textId="77777777" w:rsidR="001F15A2" w:rsidRDefault="001F15A2" w:rsidP="001F15A2">
      <w:pPr>
        <w:numPr>
          <w:ilvl w:val="0"/>
          <w:numId w:val="1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комиссий по защите чести и достоинства.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совместно с Профсоюзом образования разработало примерное положение о таких комиссиях. Их рекомендуют создавать на региональном уровне. В состав входят представители органа управления образованием, профсоюза и трудовой инспекции — это повышает объективность. Комиссия рассматривает заявления педагогов: устанавливает факт нарушения этики, принимает меры (в том числе решает, целесообразно ли дисциплинарное взыскание к нарушителю), даёт рекомендации участникам конфликта и предлагает меры профилактики. Если ситуация сложная и не решается на региональном уровне, её могут передать в </w:t>
      </w: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 по защите профессиональной чести и достоинства педагогических работников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(создан приказом </w:t>
      </w:r>
      <w:proofErr w:type="spellStart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657 от 10.09.2025). Он вырабатывает предложения по совершенствованию нормативно-правовой базы. </w:t>
      </w:r>
    </w:p>
    <w:p w14:paraId="403C5CF7" w14:textId="77777777" w:rsidR="001F15A2" w:rsidRPr="00E95458" w:rsidRDefault="001F15A2" w:rsidP="001F15A2">
      <w:pPr>
        <w:numPr>
          <w:ilvl w:val="0"/>
          <w:numId w:val="1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Проработка алгоритмов действий.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Разработаны типовые инструкции, где чётко распределены роли: что в первую очередь должен сделать директор школы, какой специалист курирует ситуацию, как подключается профсоюз. Это ускоряет реакцию и снижает риск, что конфликт «зависнет». </w:t>
      </w:r>
    </w:p>
    <w:p w14:paraId="66C7534F" w14:textId="77777777" w:rsidR="001F15A2" w:rsidRPr="00E95458" w:rsidRDefault="001F15A2" w:rsidP="001F15A2">
      <w:pPr>
        <w:numPr>
          <w:ilvl w:val="0"/>
          <w:numId w:val="1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доказательствами.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современных условиях важно фиксировать факты: вести аудио- или видеозапись (при этом важно соблюдать закон — например, в классе как общественном месте запись обычно допустима, но нужно учитывать права других 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участников), собирать свидетельские показания. Это критически важно для объективного разбора. </w:t>
      </w:r>
    </w:p>
    <w:p w14:paraId="07D3E6E7" w14:textId="77777777" w:rsidR="001F15A2" w:rsidRDefault="001F15A2" w:rsidP="001F15A2">
      <w:pPr>
        <w:numPr>
          <w:ilvl w:val="0"/>
          <w:numId w:val="1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Профилактика.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механизм защиты стоит закладывать элементы, которые снижают риск конфликтов: чёткие локальные акты школы с прописанными нормами профессиональной этики для всех участников образовательного процесса, регулярные тренинги по коммуникации и разрешению конфликтов, повышение правовой грамотности педагогов. </w:t>
      </w:r>
    </w:p>
    <w:p w14:paraId="674DE04A" w14:textId="77777777" w:rsidR="001F15A2" w:rsidRPr="00E95458" w:rsidRDefault="001F15A2" w:rsidP="001F15A2">
      <w:pPr>
        <w:numPr>
          <w:ilvl w:val="0"/>
          <w:numId w:val="1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Баланс интересов.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Ключевая задача — находить золотую середину: защищая честь педагога, нельзя ущемлять права детей. В спорных ситуациях нужно тщательно анализировать контекст: иногда то, что кажется оскорблением, — это особенность подросткового общения или недопонимание. </w:t>
      </w:r>
    </w:p>
    <w:p w14:paraId="31A275D0" w14:textId="77777777" w:rsidR="001F15A2" w:rsidRPr="00140711" w:rsidRDefault="001F15A2" w:rsidP="001F15A2">
      <w:pPr>
        <w:numPr>
          <w:ilvl w:val="0"/>
          <w:numId w:val="1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Использование гражданско-правовых механизмов.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Если честь и достоинство нарушены (например, распространены ложные сведения), педагог вправе обратиться в суд с иском о защите чести, достоинства и деловой репутации, а также о компенсации морального вреда (ст. 151 ГК РФ). </w:t>
      </w:r>
    </w:p>
    <w:p w14:paraId="408E7ADD" w14:textId="77777777" w:rsidR="001F15A2" w:rsidRPr="00E95458" w:rsidRDefault="001F15A2" w:rsidP="001F15A2">
      <w:pPr>
        <w:numPr>
          <w:ilvl w:val="0"/>
          <w:numId w:val="1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 какими сложностями можно столкнуться и как их преодолевать</w:t>
      </w:r>
    </w:p>
    <w:p w14:paraId="350C4302" w14:textId="77777777" w:rsidR="001F15A2" w:rsidRPr="00E95458" w:rsidRDefault="001F15A2" w:rsidP="001F15A2">
      <w:pPr>
        <w:numPr>
          <w:ilvl w:val="0"/>
          <w:numId w:val="2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Неоднозначность границ.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Что именно считать посягательством на честь и достоинство? Где грань между критикой и оскорблением? Здесь очень помогает детальная проработка норм в локальных актах и экспертная оценка. </w:t>
      </w:r>
    </w:p>
    <w:p w14:paraId="32736B95" w14:textId="77777777" w:rsidR="001F15A2" w:rsidRPr="00E95458" w:rsidRDefault="001F15A2" w:rsidP="001F15A2">
      <w:pPr>
        <w:numPr>
          <w:ilvl w:val="0"/>
          <w:numId w:val="2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Субъективность.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некоторых случаях решения могут восприниматься как предвзятые. Поэтому так важна прозрачность процедуры и участие независимых экспертов. </w:t>
      </w:r>
    </w:p>
    <w:p w14:paraId="10F31464" w14:textId="77777777" w:rsidR="001F15A2" w:rsidRPr="00E95458" w:rsidRDefault="001F15A2" w:rsidP="001F15A2">
      <w:pPr>
        <w:numPr>
          <w:ilvl w:val="0"/>
          <w:numId w:val="2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Оперативность.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Затянутое разбирательство само по себе становится стрессом. Чёткие регламенты сроков рассмотрения обращений помогают решить эту проблему. </w:t>
      </w:r>
    </w:p>
    <w:p w14:paraId="5861EAF6" w14:textId="72C528B7" w:rsidR="001F15A2" w:rsidRPr="00E95458" w:rsidRDefault="001F15A2" w:rsidP="001F15A2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целом тренд позитивный: система становится </w:t>
      </w:r>
      <w:proofErr w:type="spellStart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комплекснее</w:t>
      </w:r>
      <w:proofErr w:type="spellEnd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от профилактики до судебной защиты. Если вы сталкиваетесь с конкретной ситуацией, советую начать с обращения к директору школы и параллельно проконсультироваться с юристом, который специализируется на образовательном праве. </w:t>
      </w:r>
    </w:p>
    <w:p w14:paraId="44288789" w14:textId="77777777" w:rsidR="005B05C0" w:rsidRDefault="005B05C0" w:rsidP="001F15A2">
      <w:pPr>
        <w:jc w:val="both"/>
      </w:pPr>
    </w:p>
    <w:sectPr w:rsidR="005B05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C628B"/>
    <w:multiLevelType w:val="multilevel"/>
    <w:tmpl w:val="6BA4E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4E7088"/>
    <w:multiLevelType w:val="multilevel"/>
    <w:tmpl w:val="BBCC3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2C2"/>
    <w:rsid w:val="001F15A2"/>
    <w:rsid w:val="005B05C0"/>
    <w:rsid w:val="006066FF"/>
    <w:rsid w:val="00BF0BFA"/>
    <w:rsid w:val="00E3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61891"/>
  <w15:chartTrackingRefBased/>
  <w15:docId w15:val="{8FEECDD6-7A0D-4E9B-A3F6-F204AB535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5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B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0B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Ивасюк Евгений</dc:creator>
  <cp:keywords/>
  <dc:description/>
  <cp:lastModifiedBy>admin</cp:lastModifiedBy>
  <cp:revision>3</cp:revision>
  <cp:lastPrinted>2026-08-17T07:05:00Z</cp:lastPrinted>
  <dcterms:created xsi:type="dcterms:W3CDTF">2026-08-17T04:51:00Z</dcterms:created>
  <dcterms:modified xsi:type="dcterms:W3CDTF">2026-08-17T07:06:00Z</dcterms:modified>
</cp:coreProperties>
</file>