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Муниципальное бюджетное общеобразовательное учреждение «Школа № 3»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(МБОУ Школа № 3)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</w:tblGrid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СОГЛАСОВАНО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Педагогическим советом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МБОУ Школа № 3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(протокол от 02.09.2025 № 3)</w:t>
            </w:r>
            <w:r>
              <w:br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УТВЕРЖДАЮ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 МБОУ Школа № 3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Иванов      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И.И. Иванов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02.09.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202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  <w:r>
              <w:br/>
            </w:r>
          </w:p>
        </w:tc>
      </w:tr>
    </w:tbl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ПОЛОЖЕНИЕ</w:t>
      </w:r>
      <w: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>об организации и осуществлении образовательной деятельности по дополнительным общеразвивающим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программам</w:t>
      </w:r>
      <w: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>в Муниципальном бюджетном общеобразовательном учреждении «Школа № 3»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 Общие положения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1.1. Настоящее положение об организации и осуществлении образовательной деятельности по дополнительным общеразвивающим программам в </w:t>
      </w:r>
      <w:r>
        <w:rPr>
          <w:rFonts w:hAnsi="Times New Roman" w:cs="Times New Roman"/>
          <w:color w:val="000000"/>
          <w:sz w:val="24"/>
          <w:szCs w:val="24"/>
        </w:rPr>
        <w:t>Муниципальном бю</w:t>
      </w:r>
      <w:r>
        <w:rPr>
          <w:rFonts w:hAnsi="Times New Roman" w:cs="Times New Roman"/>
          <w:color w:val="000000"/>
          <w:sz w:val="24"/>
          <w:szCs w:val="24"/>
        </w:rPr>
        <w:t>джетном общеобразовательном учреждении «Школа № 3»</w:t>
      </w:r>
      <w:r>
        <w:rPr>
          <w:rFonts w:hAnsi="Times New Roman" w:cs="Times New Roman"/>
          <w:color w:val="000000"/>
          <w:sz w:val="24"/>
          <w:szCs w:val="24"/>
        </w:rPr>
        <w:t xml:space="preserve"> (далее — Положение) разработано в соответствии с </w:t>
      </w:r>
      <w:r>
        <w:rPr>
          <w:rFonts w:hAnsi="Times New Roman" w:cs="Times New Roman"/>
          <w:color w:val="000000"/>
          <w:sz w:val="24"/>
          <w:szCs w:val="24"/>
        </w:rPr>
        <w:t>Федеральным законом от 29.12.2012 № 273-ФЗ</w:t>
      </w:r>
      <w:r>
        <w:rPr>
          <w:rFonts w:hAnsi="Times New Roman" w:cs="Times New Roman"/>
          <w:color w:val="000000"/>
          <w:sz w:val="24"/>
          <w:szCs w:val="24"/>
        </w:rPr>
        <w:t xml:space="preserve"> «Об образовании в Российской Федерации», </w:t>
      </w:r>
      <w:r>
        <w:rPr>
          <w:rFonts w:hAnsi="Times New Roman" w:cs="Times New Roman"/>
          <w:color w:val="000000"/>
          <w:sz w:val="24"/>
          <w:szCs w:val="24"/>
        </w:rPr>
        <w:t>приказом Минпросвещения России от 27.07.2022 № 629</w:t>
      </w:r>
      <w:r>
        <w:rPr>
          <w:rFonts w:hAnsi="Times New Roman" w:cs="Times New Roman"/>
          <w:color w:val="000000"/>
          <w:sz w:val="24"/>
          <w:szCs w:val="24"/>
        </w:rPr>
        <w:t xml:space="preserve"> «Об утверждении Порядка организации и осуществления образовательной деятельности по дополнительным общеобразовательным программам», </w:t>
      </w:r>
      <w:r>
        <w:rPr>
          <w:rFonts w:hAnsi="Times New Roman" w:cs="Times New Roman"/>
          <w:color w:val="000000"/>
          <w:sz w:val="24"/>
          <w:szCs w:val="24"/>
        </w:rPr>
        <w:t>СП 2.4.3648-20</w:t>
      </w:r>
      <w:r>
        <w:rPr>
          <w:rFonts w:hAnsi="Times New Roman" w:cs="Times New Roman"/>
          <w:color w:val="000000"/>
          <w:sz w:val="24"/>
          <w:szCs w:val="24"/>
        </w:rPr>
        <w:t xml:space="preserve"> «Санитарно-эпидемиологические требования к организациям воспитания и обучения, отдыха и оздоровления детей и молодежи», </w:t>
      </w:r>
      <w:r>
        <w:rPr>
          <w:rFonts w:hAnsi="Times New Roman" w:cs="Times New Roman"/>
          <w:color w:val="000000"/>
          <w:sz w:val="24"/>
          <w:szCs w:val="24"/>
        </w:rPr>
        <w:t>СанПиН 1.2.3685-21</w:t>
      </w:r>
      <w:r>
        <w:rPr>
          <w:rFonts w:hAnsi="Times New Roman" w:cs="Times New Roman"/>
          <w:color w:val="000000"/>
          <w:sz w:val="24"/>
          <w:szCs w:val="24"/>
        </w:rPr>
        <w:t xml:space="preserve"> «Гигиенические нормативы и требования к обеспечению безопасности и (или) безвредности для человека факторов среды обитания», уставом и локальными нормативными актами </w:t>
      </w:r>
      <w:r>
        <w:rPr>
          <w:rFonts w:hAnsi="Times New Roman" w:cs="Times New Roman"/>
          <w:color w:val="000000"/>
          <w:sz w:val="24"/>
          <w:szCs w:val="24"/>
        </w:rPr>
        <w:t>МБОУ Школа № 3</w:t>
      </w:r>
      <w:r>
        <w:rPr>
          <w:rFonts w:hAnsi="Times New Roman" w:cs="Times New Roman"/>
          <w:color w:val="000000"/>
          <w:sz w:val="24"/>
          <w:szCs w:val="24"/>
        </w:rPr>
        <w:t> (далее — школа).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1.2. Положение регулирует организацию и осуществление образовательной деятельности по дополнительным общеразвивающим программам школы, </w:t>
      </w:r>
      <w:r>
        <w:rPr>
          <w:rFonts w:hAnsi="Times New Roman" w:cs="Times New Roman"/>
          <w:color w:val="000000"/>
          <w:sz w:val="24"/>
          <w:szCs w:val="24"/>
        </w:rPr>
        <w:t xml:space="preserve">в </w:t>
      </w:r>
      <w:r>
        <w:rPr>
          <w:rFonts w:hAnsi="Times New Roman" w:cs="Times New Roman"/>
          <w:color w:val="000000"/>
          <w:sz w:val="24"/>
          <w:szCs w:val="24"/>
        </w:rPr>
        <w:t xml:space="preserve">том </w:t>
      </w:r>
      <w:r>
        <w:rPr>
          <w:rFonts w:hAnsi="Times New Roman" w:cs="Times New Roman"/>
          <w:color w:val="000000"/>
          <w:sz w:val="24"/>
          <w:szCs w:val="24"/>
        </w:rPr>
        <w:t>числе особенности организации образовательной деятельности для обучающихся с ограниченными возможностями здоровья и детей-инвалидов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1.3. Положение является обязательным к исполнению для всех работников структурных подразделений школы, осуществляющих деятельность по дополнительным общеразвивающим программам.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 Формирование и утверждение дополнительных общеразвивающих программ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 В школе реализуются дополнительные общеразвивающие программы следующих направленностей: </w:t>
      </w:r>
      <w:r>
        <w:rPr>
          <w:rFonts w:hAnsi="Times New Roman" w:cs="Times New Roman"/>
          <w:color w:val="000000"/>
          <w:sz w:val="24"/>
          <w:szCs w:val="24"/>
        </w:rPr>
        <w:t>технической, естественно-научной, физкультурно-спортивной, художественной, туристско-краеведческой, социально-гуманитарной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2.2. Требования к структуре дополнительных общеразвивающих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программ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2.2.1. Содержание дополнительных общеразвивающих программ и сроки обучения по ним определяются образовательной программой, разработанной и утвержденной школой. </w:t>
      </w:r>
      <w:r>
        <w:rPr>
          <w:rFonts w:hAnsi="Times New Roman" w:cs="Times New Roman"/>
          <w:color w:val="000000"/>
          <w:sz w:val="24"/>
          <w:szCs w:val="24"/>
        </w:rPr>
        <w:t xml:space="preserve">Структура </w:t>
      </w:r>
      <w:r>
        <w:rPr>
          <w:rFonts w:hAnsi="Times New Roman" w:cs="Times New Roman"/>
          <w:color w:val="000000"/>
          <w:sz w:val="24"/>
          <w:szCs w:val="24"/>
        </w:rPr>
        <w:t>дополнительных общеразвивающих образовательных программ должна включать: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а) титульный лист: наименование школы; где, когда и кем утверждена образовательная программа; название образовательной программы, которая отражает ее содержание и направленность; возраст детей, на которых рассчитана образовательная программа; срок реализации образовательной программы; Ф. И. О., должность автора (авторов) образовательной программы; год разработки дополнительной образовательной программы. Титульный лист оформляется по форме, которую приводит Минобрнауки в приложении 1 к </w:t>
      </w:r>
      <w:r>
        <w:rPr>
          <w:rFonts w:hAnsi="Times New Roman" w:cs="Times New Roman"/>
          <w:color w:val="000000"/>
          <w:sz w:val="24"/>
          <w:szCs w:val="24"/>
        </w:rPr>
        <w:t>письму от 18.11.2015 № 09-3242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пояснительную записку: общая характеристика образовательной программы, которая отражает актуальность и новизну, цели и задачи, уровень сложности, направленность, категорию обучающихся, объем и срок освоения образовательной программы, форму обучения, отличительные особенности (при наличии), условия реализации образовательной программы, планируемые результаты;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содержание образовательной программы: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учебный план, который составлен по форме, указанной в приложении 2 </w:t>
      </w:r>
      <w:r>
        <w:rPr>
          <w:rFonts w:hAnsi="Times New Roman" w:cs="Times New Roman"/>
          <w:color w:val="000000"/>
          <w:sz w:val="24"/>
          <w:szCs w:val="24"/>
        </w:rPr>
        <w:t>письма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</w:rPr>
        <w:t>Минобрнауки от 18.11.2015 № 09-3242</w:t>
      </w:r>
      <w:r>
        <w:rPr>
          <w:rFonts w:hAnsi="Times New Roman" w:cs="Times New Roman"/>
          <w:color w:val="000000"/>
          <w:sz w:val="24"/>
          <w:szCs w:val="24"/>
        </w:rPr>
        <w:t>. План может быть составлен на весь период освоения образовательной программы или на учебный год, если срок реализации образовательной программы составляет более двух лет. В плане должны быть прописаны: перечень, трудоемкость и содержание видов учебной деятельности обучающихся, формы аттестации;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календарный учебный график, который составлен по форме, указанной в приложении 3 </w:t>
      </w:r>
      <w:r>
        <w:rPr>
          <w:rFonts w:hAnsi="Times New Roman" w:cs="Times New Roman"/>
          <w:color w:val="000000"/>
          <w:sz w:val="24"/>
          <w:szCs w:val="24"/>
        </w:rPr>
        <w:t>письма Минобрнауки от 18.11.2015 № 09-3242</w:t>
      </w:r>
      <w:r>
        <w:rPr>
          <w:rFonts w:hAnsi="Times New Roman" w:cs="Times New Roman"/>
          <w:color w:val="000000"/>
          <w:sz w:val="24"/>
          <w:szCs w:val="24"/>
        </w:rPr>
        <w:t>. График должен содержать: месяц, число и время проведения занятия, форму проведения занятия, количество часов, тему занятия, место проведения и форму контроля.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Также в содержание образовательной программы в зависимости от ее назначения могут входить рабочие программы курсов, дисциплин или иных компонентов, и при наличии условий, указанных в пункте 4.5 настоящего Положения, — индивидуальные учебные планы;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организационно-педагогические условия: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кадровые условия: численность и Ф. И. О. преподавателей, вспомогательного и обслуживающего персонала, уровень их образования;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материально-технические: помещение, учебное оборудование;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учебно-методические: наглядные пособия, учебные средства, расходные материалы;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д) оценку качества освоения образовательной программы: </w:t>
      </w:r>
      <w:r>
        <w:rPr>
          <w:rFonts w:hAnsi="Times New Roman" w:cs="Times New Roman"/>
          <w:color w:val="000000"/>
          <w:sz w:val="24"/>
          <w:szCs w:val="24"/>
        </w:rPr>
        <w:t>формы текущего контроля, формы промежуточной и итоговой аттестации (при наличии), примерный перечень контрольных вопросов, критерии оценки, зачета/незачета, иные компоненты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2.3. Разработка и согласование дополнительных общеразвивающих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программ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2.3.1. Дополнительные общеразвивающие программы формируют </w:t>
      </w:r>
      <w:r>
        <w:rPr>
          <w:rFonts w:hAnsi="Times New Roman" w:cs="Times New Roman"/>
          <w:color w:val="000000"/>
          <w:sz w:val="24"/>
          <w:szCs w:val="24"/>
        </w:rPr>
        <w:t>педагоги дополнительного образования, назначенные приказом директора школы.</w:t>
      </w:r>
      <w:r>
        <w:rPr>
          <w:rFonts w:hAnsi="Times New Roman" w:cs="Times New Roman"/>
          <w:color w:val="000000"/>
          <w:sz w:val="24"/>
          <w:szCs w:val="24"/>
        </w:rPr>
        <w:t xml:space="preserve"> При необходимости к разработке привлекается методист школы.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2.3.2. Дополнительные общеразвивающие программы разрабатываются с учетом пожеланий обучающихся, их родителей (законных представителей), педагогических работников. </w:t>
      </w:r>
      <w:r>
        <w:rPr>
          <w:rFonts w:hAnsi="Times New Roman" w:cs="Times New Roman"/>
          <w:color w:val="000000"/>
          <w:sz w:val="24"/>
          <w:szCs w:val="24"/>
        </w:rPr>
        <w:t>Для обучающихся с ОВЗ и детей-инвалидов при формировании образовательной программы учитываются особенности их психофизического развития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2.3.3. Разработанный проект дополнительной общеразвивающей программы предоставляется на экспертизу и согласование </w:t>
      </w:r>
      <w:r>
        <w:rPr>
          <w:rFonts w:hAnsi="Times New Roman" w:cs="Times New Roman"/>
          <w:color w:val="000000"/>
          <w:sz w:val="24"/>
          <w:szCs w:val="24"/>
        </w:rPr>
        <w:t>руководителю структурного подразделения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 xml:space="preserve">который заведует </w:t>
      </w:r>
      <w:r>
        <w:rPr>
          <w:rFonts w:hAnsi="Times New Roman" w:cs="Times New Roman"/>
          <w:color w:val="000000"/>
          <w:sz w:val="24"/>
          <w:szCs w:val="24"/>
        </w:rPr>
        <w:t>образовательной деятельностью по дополнительным общеразвивающим программам (далее — руководитель структурного подразделения)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Проект образовательной программы, сформированной для обучающихся с ОВЗ и детей-инвалидов, дополнительно предоставляется на согласование психолого-педагогическому консилиуму.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 последней стадии согласования проект дополнительной общеразвивающей программы предоставляется на рассмотрение педагогическому совету школы.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2.4. Утверждение и пересмотр дополнительных общеразвивающих программ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2.4.1. Для утверждения дополнительных общеразвивающих программ ответственные работники готовят: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служебную записку на имя директора школы с обоснованием необходимости открытия новой или замены действующей дополнительной общеразвивающей программы. Служебная записка подписывается разработчиком дополнительной общеразвивающей программы и руководителем структурного подразделения;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документы о согласовании дополнительных общеразвивающих программ;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проект дополнительной общеразвивающей программы, составленной с учетом требований, указанных в пункте 2.2 настоящего раздела.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2.4.2. Дополнительные общеразвивающие программы утверждает директор школы </w:t>
      </w:r>
      <w:r>
        <w:rPr>
          <w:rFonts w:hAnsi="Times New Roman" w:cs="Times New Roman"/>
          <w:color w:val="000000"/>
          <w:sz w:val="24"/>
          <w:szCs w:val="24"/>
        </w:rPr>
        <w:t>приказом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2.4.3. Утвержденные дополнительные общеразвивающие программы размещаются на информационном стенде и официальном сайте школы.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2.4.4. Оригинал утвержденной дополнительной общеразвивающей программы хранится в структурном подразделении, копии — у педагогов дополнительного образования и </w:t>
      </w:r>
      <w:r>
        <w:rPr>
          <w:rFonts w:hAnsi="Times New Roman" w:cs="Times New Roman"/>
          <w:color w:val="000000"/>
          <w:sz w:val="24"/>
          <w:szCs w:val="24"/>
        </w:rPr>
        <w:t>руководителя структурного подразделения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2.4.5. Ответственные работники обязаны </w:t>
      </w:r>
      <w:r>
        <w:rPr>
          <w:rFonts w:hAnsi="Times New Roman" w:cs="Times New Roman"/>
          <w:color w:val="000000"/>
          <w:sz w:val="24"/>
          <w:szCs w:val="24"/>
        </w:rPr>
        <w:t>ежегодно</w:t>
      </w:r>
      <w:r>
        <w:rPr>
          <w:rFonts w:hAnsi="Times New Roman" w:cs="Times New Roman"/>
          <w:color w:val="000000"/>
          <w:sz w:val="24"/>
          <w:szCs w:val="24"/>
        </w:rPr>
        <w:t xml:space="preserve"> и</w:t>
      </w:r>
      <w:r>
        <w:rPr>
          <w:rFonts w:hAnsi="Times New Roman" w:cs="Times New Roman"/>
          <w:color w:val="000000"/>
          <w:sz w:val="24"/>
          <w:szCs w:val="24"/>
        </w:rPr>
        <w:t> по мере необходимости обновлять дополнительные общеразвивающие программы с учетом развития науки, техники, культуры, экономики, технологии и социальной сферы.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 Прием на обучение и отчисление обучающихся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3.1. К освоению дополнительных общеразвивающих программ допускаются обучающиеся школы в возрасте от </w:t>
      </w:r>
      <w:r>
        <w:rPr>
          <w:rFonts w:hAnsi="Times New Roman" w:cs="Times New Roman"/>
          <w:color w:val="000000"/>
          <w:sz w:val="24"/>
          <w:szCs w:val="24"/>
        </w:rPr>
        <w:t>6,5</w:t>
      </w:r>
      <w:r>
        <w:rPr>
          <w:rFonts w:hAnsi="Times New Roman" w:cs="Times New Roman"/>
          <w:color w:val="000000"/>
          <w:sz w:val="24"/>
          <w:szCs w:val="24"/>
        </w:rPr>
        <w:t xml:space="preserve"> до </w:t>
      </w:r>
      <w:r>
        <w:rPr>
          <w:rFonts w:hAnsi="Times New Roman" w:cs="Times New Roman"/>
          <w:color w:val="000000"/>
          <w:sz w:val="24"/>
          <w:szCs w:val="24"/>
        </w:rPr>
        <w:t>18</w:t>
      </w:r>
      <w:r>
        <w:rPr>
          <w:rFonts w:hAnsi="Times New Roman" w:cs="Times New Roman"/>
          <w:color w:val="000000"/>
          <w:sz w:val="24"/>
          <w:szCs w:val="24"/>
        </w:rPr>
        <w:t xml:space="preserve"> лет без предъявления требований к уровню образования, если иное не обусловлено спецификой реализуемой дополнительной общеразвивающей программы. </w:t>
      </w:r>
      <w:r>
        <w:rPr>
          <w:rFonts w:hAnsi="Times New Roman" w:cs="Times New Roman"/>
          <w:color w:val="000000"/>
          <w:sz w:val="24"/>
          <w:szCs w:val="24"/>
        </w:rPr>
        <w:t>При наличии свободных мест к обучению допускаются обучающиеся из других общеобразовательных организаций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3.2. Прием на обучение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3.2.1. Прием обучающихся и их обучение осуществляются по мере комплектования групп в течение календарного года, включая каникулярное время, в порядке, предусмотренном 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3.2.2. Информация о сроках приема документов размещается </w:t>
      </w:r>
      <w:r>
        <w:rPr>
          <w:rFonts w:hAnsi="Times New Roman" w:cs="Times New Roman"/>
          <w:color w:val="000000"/>
          <w:sz w:val="24"/>
          <w:szCs w:val="24"/>
        </w:rPr>
        <w:t xml:space="preserve">на </w:t>
      </w:r>
      <w:r>
        <w:rPr>
          <w:rFonts w:hAnsi="Times New Roman" w:cs="Times New Roman"/>
          <w:color w:val="000000"/>
          <w:sz w:val="24"/>
          <w:szCs w:val="24"/>
        </w:rPr>
        <w:t>информационном с</w:t>
      </w:r>
      <w:r>
        <w:rPr>
          <w:rFonts w:hAnsi="Times New Roman" w:cs="Times New Roman"/>
          <w:color w:val="000000"/>
          <w:sz w:val="24"/>
          <w:szCs w:val="24"/>
        </w:rPr>
        <w:t>тенде и официальном сайте школы</w:t>
      </w:r>
      <w:r>
        <w:rPr>
          <w:rFonts w:hAnsi="Times New Roman" w:cs="Times New Roman"/>
          <w:color w:val="000000"/>
          <w:sz w:val="24"/>
          <w:szCs w:val="24"/>
        </w:rPr>
        <w:t>. Набор обучающихся объявляется только при наличии утвержденной дополнительной общеразвивающей программы.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3.2.3. </w:t>
      </w:r>
      <w:r>
        <w:rPr>
          <w:rFonts w:hAnsi="Times New Roman" w:cs="Times New Roman"/>
          <w:color w:val="000000"/>
          <w:sz w:val="24"/>
          <w:szCs w:val="24"/>
        </w:rPr>
        <w:t>Для поступления на обучение по дополнительным образовательным программам на платной основе с обучающимся и (или) с физическим или юридическим лицом, обязующимся оплатить обучение обучающегося, зачисляемого на обучение, заключается договор на оказание платных образовательных услуг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3.2.4. Зачисление обучающихся на обучение осуществляется приказом директора школы.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3.3. Отчисление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3.3.1. Отчисление обучающихся производится: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в связи с получением образования (завершением обучения);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по инициативе обучающегося или родителей (законных представителей) несовершеннолетнего обучающегося, в том числе в случае перевода обучающегося для продолжения освоения образовательной программы в другую организацию, осуществляющую образовательную деятельность;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по инициативе школы или структурного подразделения: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грубом нарушении устава школы и правил поведения обучающихся. Отчисление проводится в качестве меры дисциплинарного взыскания к обучающимся старше 15 лет;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 случае нарушения порядка приема по вине обучающегося;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по обстоятельствам, не зависящим от воли сторон, в том числе: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 случае ликвидации школы или структурного подразделения;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аннулировании или приостановлении действия лицензии на образовательную деятельность;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 связи со смертью обучающегося.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3.3.2. Отчисление обучающихся оформляется приказом директора школы.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3.4. Восстановление обучающихся на обучение не проводится.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 Организация образовательного процесса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4.1. Организация образовательного процесса регламентируется </w:t>
      </w:r>
      <w:r>
        <w:rPr>
          <w:rFonts w:hAnsi="Times New Roman" w:cs="Times New Roman"/>
          <w:color w:val="000000"/>
          <w:sz w:val="24"/>
          <w:szCs w:val="24"/>
        </w:rPr>
        <w:t>расписанием занятий и утвержденной дополнительной общеразвивающей программой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4.2. Предоставление образовательных услуг по дополнительным общеразвивающим программам может осуществляться в течение всего календарного года, включая каникулярное время. Обучающиеся школы осваивают дополнительные общеразвивающие программы без отрыва от обучения по основной общеобразовательной программе.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4.3. Дополнительные общеразвивающие программы реализуются </w:t>
      </w:r>
      <w:r>
        <w:rPr>
          <w:rFonts w:hAnsi="Times New Roman" w:cs="Times New Roman"/>
          <w:color w:val="000000"/>
          <w:sz w:val="24"/>
          <w:szCs w:val="24"/>
        </w:rPr>
        <w:t>структурным подразделением школы как самостоятельно</w:t>
      </w:r>
      <w:r>
        <w:rPr>
          <w:rFonts w:hAnsi="Times New Roman" w:cs="Times New Roman"/>
          <w:color w:val="000000"/>
          <w:sz w:val="24"/>
          <w:szCs w:val="24"/>
        </w:rPr>
        <w:t>,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</w:rPr>
        <w:t>так и посредством сетевых форм их реализации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 Обучение осуществляется очно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очно</w:t>
      </w:r>
      <w:r>
        <w:rPr>
          <w:rFonts w:hAnsi="Times New Roman" w:cs="Times New Roman"/>
          <w:color w:val="000000"/>
          <w:sz w:val="24"/>
          <w:szCs w:val="24"/>
        </w:rPr>
        <w:t>-заочно, заочно, в том числе с применением дистанционных образовательных технологий (далее — ДОТ) и электронного обучения (далее — ЭО), если это позволяет реализуемая дополнительная общеразвивающая программа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4.5. Образовательная деятельность осуществляется в соответствии с учебным планом. Образовательный процесс может осуществляться в соответствии с индивидуальными учебными планами в объединениях по интересам, сформированных в группы обучающихся одного возраста или разных возрастных категорий (разновозрастные группы), являющиеся основным составом объединения (далее — объединения), а также индивидуально.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Если требуется организовать ускоренное обучение, обучение в заочной, очно-заочной формах (если такие формы — исключение, а не общее правило), на дому, в </w:t>
      </w:r>
      <w:r>
        <w:rPr>
          <w:rFonts w:hAnsi="Times New Roman" w:cs="Times New Roman"/>
          <w:color w:val="000000"/>
          <w:sz w:val="24"/>
          <w:szCs w:val="24"/>
        </w:rPr>
        <w:t xml:space="preserve">медицинской организации </w:t>
      </w:r>
      <w:r>
        <w:rPr>
          <w:rFonts w:hAnsi="Times New Roman" w:cs="Times New Roman"/>
          <w:color w:val="000000"/>
          <w:sz w:val="24"/>
          <w:szCs w:val="24"/>
        </w:rPr>
        <w:t>или провести занятия, требующие индивидуальной формы проведения, образовательная деятельность осуществляется в соответствии с индивидуальными учебными планами (далее — ИУП). Порядок обучения по ИУП определяется локальным актом школы.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4.6. Занятия в объединениях проводятся по группам, индивидуально или всем составом объединения. Допускается сочетание различных форм получения образования и форм обучения.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4.7. Количество обучающихся в объединении, их возрастные категории, а также продолжительность учебных занятий в объединении зависят от направленности дополнительной общеразвивающей программы. Каждый обучающийся вправе заниматься в нескольких объединениях и переходить в процессе обучения из одного объединения в другое.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4.8. Расписание занятий объединения составляется для создания наиболее благоприятного режима труда и отдыха обучающихся по представлению педагогических работников с учетом пожеланий обучающихся, родителей (законных представителей) и возрастных особенностей обучающихся.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4.9. В работе объединений при наличии условий и согласия педагога дополнительного образования могут участвовать совместно с обучающимися их родители (законные представители).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4.10. При реализации дополнительных общеразвивающих программ могут предусматриваться как аудиторные, так и внеаудиторные занятия, которые проводятся по группам или индивидуально.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4.11. При реализации дополнительных общеразвивающих программ возможно проведение массовых мероприятий, создание необходимых условий для совместной деятельности обучающихся и их родителей (законных представителей).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4.12. Образовательная деятельность обучающихся предусматривает следующие виды учебных занятий и учебных работ: лекции, практические занятия, круглые столы, мастер-классы, мастерские, деловые игры, ролевые игры, тренинги, выездные занятия, консультации, выполнение итоговой аттестационной работы и другие виды учебных занятий и учебных работ, определенные учебным планом.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4.13. Для всех видов аудиторных занятий академический час устанавливается в соответствии с нормами </w:t>
      </w:r>
      <w:r>
        <w:rPr>
          <w:rFonts w:hAnsi="Times New Roman" w:cs="Times New Roman"/>
          <w:color w:val="000000"/>
          <w:sz w:val="24"/>
          <w:szCs w:val="24"/>
        </w:rPr>
        <w:t>СанПиН 1.2.3685-21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 Особенности организации образовательной деятельности для обучающихся</w:t>
      </w:r>
      <w: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с ограниченными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возможностями з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до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ровья, детей-инвалидов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 Для обучающихся с ограниченными возможностями здоровья, детей-инвалидов школа организует образовательный процесс по адаптированным дополнительным общеобразовательным программам с учетом особенностей психофизического развития указанных категорий обучающихся. Образовательная деятельность обучающихся с ограниченными возможностями здоровья по дополнительным общеобразовательным программам может осуществляться на основе дополнительных общеобразовательных программ, адаптированных при необходимости для обучения указанных обучающихся, с привлечением специалистов в области коррекционной педагогики, а также педагогических работников, освоивших соответствующую программу профессиональной переподготовки и повышения квалификации.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5.2. Содержание образования и условия организации обучения и воспитания обучающихся с ограниченными возможностями здоровья определяются адаптированной образовательной программой, а для инвалидов также в соответствии с индивидуальной программой реабилитации инвалида.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 Сроки обучения по а</w:t>
      </w:r>
      <w:r>
        <w:rPr>
          <w:rFonts w:hAnsi="Times New Roman" w:cs="Times New Roman"/>
          <w:color w:val="000000"/>
          <w:sz w:val="24"/>
          <w:szCs w:val="24"/>
        </w:rPr>
        <w:t>даптированным дополнительным общеобразовательным программам</w:t>
      </w:r>
      <w:r>
        <w:rPr>
          <w:rFonts w:hAnsi="Times New Roman" w:cs="Times New Roman"/>
          <w:color w:val="000000"/>
          <w:sz w:val="24"/>
          <w:szCs w:val="24"/>
        </w:rPr>
        <w:t xml:space="preserve"> для обучающихся с ограниченными возможностями здоровья, детей-инвалидов </w:t>
      </w:r>
      <w:r>
        <w:rPr>
          <w:rFonts w:hAnsi="Times New Roman" w:cs="Times New Roman"/>
          <w:color w:val="000000"/>
          <w:sz w:val="24"/>
          <w:szCs w:val="24"/>
        </w:rPr>
        <w:t xml:space="preserve">определяются адаптированной </w:t>
      </w:r>
      <w:r>
        <w:rPr>
          <w:rFonts w:hAnsi="Times New Roman" w:cs="Times New Roman"/>
          <w:color w:val="000000"/>
          <w:sz w:val="24"/>
          <w:szCs w:val="24"/>
        </w:rPr>
        <w:t xml:space="preserve">дополнительной </w:t>
      </w:r>
      <w:r>
        <w:rPr>
          <w:rFonts w:hAnsi="Times New Roman" w:cs="Times New Roman"/>
          <w:color w:val="000000"/>
          <w:sz w:val="24"/>
          <w:szCs w:val="24"/>
        </w:rPr>
        <w:t>образовательной программой.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 Школа в целях доступности получения дополнительного образования обучающимися с ограниченными возможностями здоровья, по адаптированным дополнительным образовательным программам обеспечивает создание специальных условий для получения образования указанными обучающимися.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5.5. При реализации образовательных программ обучающимся с ограниченными возможностями здоровья, детям-инвалидам предоставляются бесплатно специальные учебники и учебные пособия, иная учебная литература, а также услуги сурдопереводчиков и тифлосурдопереводчиков.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5.6. Учебные материалы могут быть предоставлены в электронном и (или) печатном виде с учетом особых потребностей обучающихся с ограниченными возможностями здоровья, детей-инвалидов.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 Аттестация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6.1. Освоение дополнительных общеразвивающих программ завершается аттестацией обучающихся. Формы аттестации определяются дополнительной общеразвивающей программой. Возможные формы аттестации: </w:t>
      </w:r>
      <w:r>
        <w:rPr>
          <w:rFonts w:hAnsi="Times New Roman" w:cs="Times New Roman"/>
          <w:color w:val="000000"/>
          <w:sz w:val="24"/>
          <w:szCs w:val="24"/>
        </w:rPr>
        <w:t xml:space="preserve">тестирование, контрольная работа, </w:t>
      </w:r>
      <w:r>
        <w:rPr>
          <w:rFonts w:hAnsi="Times New Roman" w:cs="Times New Roman"/>
          <w:color w:val="000000"/>
          <w:sz w:val="24"/>
          <w:szCs w:val="24"/>
        </w:rPr>
        <w:t xml:space="preserve">письменная </w:t>
      </w:r>
      <w:r>
        <w:rPr>
          <w:rFonts w:hAnsi="Times New Roman" w:cs="Times New Roman"/>
          <w:color w:val="000000"/>
          <w:sz w:val="24"/>
          <w:szCs w:val="24"/>
        </w:rPr>
        <w:t>работа, устный опрос, защита реферата, зачет, выполнение проекта или творческой работы, выставка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6.2. Аттестация проводится </w:t>
      </w:r>
      <w:r>
        <w:rPr>
          <w:rFonts w:hAnsi="Times New Roman" w:cs="Times New Roman"/>
          <w:color w:val="000000"/>
          <w:sz w:val="24"/>
          <w:szCs w:val="24"/>
        </w:rPr>
        <w:t>аттестационной комиссией, назначаемой приказом директора школы, руководителем структурного подразделения или педагогическим работником, осуществляющим обучение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6.3. Результаты аттестации в любой из форм определяются оценками </w:t>
      </w:r>
      <w:r>
        <w:rPr>
          <w:rFonts w:hAnsi="Times New Roman" w:cs="Times New Roman"/>
          <w:color w:val="000000"/>
          <w:sz w:val="24"/>
          <w:szCs w:val="24"/>
        </w:rPr>
        <w:t>«аттестован», «не аттестован»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 Обучающимся, завершившим обучение по дополнительной общеразвивающей программе и успешно прошедшим аттестацию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могут выдаваться документы об обучении (сертификаты, свидетельства и т. п.), форма которых устанавливается структурным подразделением, реализующим образовательную программу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 Мониторинг образовательной деятельности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7.1. Мониторинг образовательной деятельности по дополнительным общеразвивающим программам проводится с целью систематического стандартизированного наблюдения за условиями и результатами реализации образовательных программ структурными подразделениями школы.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 Мониторинг осуществляется с использованием: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реестра дополнительных общеразвивающих программ, реализуемых в структурных подразделениях в текущем календарном году;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сведений о реализации дополнительных общеразвивающих программ структурными подразделениями </w:t>
      </w:r>
      <w:r>
        <w:rPr>
          <w:rFonts w:hAnsi="Times New Roman" w:cs="Times New Roman"/>
          <w:color w:val="000000"/>
          <w:sz w:val="24"/>
          <w:szCs w:val="24"/>
        </w:rPr>
        <w:t>в </w:t>
      </w:r>
      <w:r>
        <w:rPr>
          <w:rFonts w:hAnsi="Times New Roman" w:cs="Times New Roman"/>
          <w:color w:val="000000"/>
          <w:sz w:val="24"/>
          <w:szCs w:val="24"/>
        </w:rPr>
        <w:t>истекшем полугодии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7.3. Сводные данные мониторинга </w:t>
      </w:r>
      <w:r>
        <w:rPr>
          <w:rFonts w:hAnsi="Times New Roman" w:cs="Times New Roman"/>
          <w:color w:val="000000"/>
          <w:sz w:val="24"/>
          <w:szCs w:val="24"/>
        </w:rPr>
        <w:t xml:space="preserve">за истекший календарный год </w:t>
      </w:r>
      <w:r>
        <w:rPr>
          <w:rFonts w:hAnsi="Times New Roman" w:cs="Times New Roman"/>
          <w:color w:val="000000"/>
          <w:sz w:val="24"/>
          <w:szCs w:val="24"/>
        </w:rPr>
        <w:t>подлежат размещению на официальном сайте школы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7.4. Оценка соответствия образовательной деятельности проводится директором школы </w:t>
      </w:r>
      <w:r>
        <w:rPr>
          <w:rFonts w:hAnsi="Times New Roman" w:cs="Times New Roman"/>
          <w:color w:val="000000"/>
          <w:sz w:val="24"/>
          <w:szCs w:val="24"/>
        </w:rPr>
        <w:t>и его заместителями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2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3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4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5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941e2681fdef4a45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Группы Актион</dc:description>
  <dcterms:created xsi:type="dcterms:W3CDTF">2011-11-02T04:15:00Z</dcterms:created>
  <dcterms:modified xsi:type="dcterms:W3CDTF">2012-05-05T09:54:00Z</dcterms:modified>
</cp:coreProperties>
</file>