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«Школа № 3»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 3)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 29.08.2025 № 5)</w:t>
            </w:r>
          </w:p>
        </w:tc>
        <w:tc>
          <w:tcPr>
            <w:tcW w:w="320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 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о формах обучения 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 формах обучения в 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 образовании в Российской Федерации» и уставом </w:t>
      </w:r>
      <w:r>
        <w:rPr>
          <w:rFonts w:hAnsi="Times New Roman" w:cs="Times New Roman"/>
          <w:color w:val="000000"/>
          <w:sz w:val="24"/>
          <w:szCs w:val="24"/>
        </w:rPr>
        <w:t>МБОУ Школа № 3</w:t>
      </w:r>
      <w:r>
        <w:rPr>
          <w:rFonts w:hAnsi="Times New Roman" w:cs="Times New Roman"/>
          <w:color w:val="000000"/>
          <w:sz w:val="24"/>
          <w:szCs w:val="24"/>
        </w:rPr>
        <w:t> (далее —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формы обучения, в которых реализуются образовательные программы школы, и порядок выбора форм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Содержание начального общего, основного общего и среднего общего образования, а также дополнительного образования определяется соответствующими образовательными программами, разрабатываемыми и утверждаемыми школой самостоятельно, и не зависит от выбранной формы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Формы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Обучение в школе по основным образовательным программам начального общего, основного общего и среднего общего образования реализуется в очной, очно-заочной и заочной формах.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Обучение в очной форме организуется для несовершеннолетних обучающихся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совершеннолетних обучающихся, продолжающих непрерывное обучение по программам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 xml:space="preserve"> Обучение в очно-заочной, заочной форме организуется по заявлению родителей (законных представителей) обучающихся, с учетом мнения ребенка, или по заявлению обучающегося, освоившего уровень основного общего образования или после достижения возраста 18 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Количество учебных занятий по основным образовательным программам начального общего, основного общего и 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учебных занятий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очно-заочной форме обучения составляет </w:t>
      </w:r>
      <w:r>
        <w:rPr>
          <w:rFonts w:hAnsi="Times New Roman" w:cs="Times New Roman"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процентов от количества учебных занятий, предусмотренных учебным планом для очной формы обучения;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заочной форме обучения — не менее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процентов от количества учебных занятий, предусмотренных учебным планом для очной формы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Максимальный объем учебных занятий по основным образовательным программам начального общего, основного общего и среднего общего образования устанавливается в соответствии с федеральными государственными образовательными стандартами и санитарными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Обучение в школе по дополнительным образовательным программам реализуется в </w:t>
      </w:r>
      <w:r>
        <w:rPr>
          <w:rFonts w:hAnsi="Times New Roman" w:cs="Times New Roman"/>
          <w:color w:val="000000"/>
          <w:sz w:val="24"/>
          <w:szCs w:val="24"/>
        </w:rPr>
        <w:t>очной 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Количество учебных занятий по дополнительным образовательным программам устанавливается в образовательных программах в соответствии с санитарными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Допускается сочетание различных форм обучения и форм получения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Обучающиеся, осваивающие образовательные программы общего образования, независимо от формы обучения обладают всеми академическими правами, установленными законодательством.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Порядок выбора формы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Выбор формы обучения до завершения получения ребенком основного общего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образования осуществляют родители (законные представители) обучающихся при приеме в школу, в том числе в порядке перевода. При выборе формы обучения родители (законные представители) обучающегося должны учесть мнение ребенка и рекомендации психолого-медико-педагогической комиссии (при их наличии), особенности организации обучения, установленные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получения основного общего образования или после достижения 18 лет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обучающиеся самостоятельно выбирают форму обучения с учетом особенностей организации обучения, установленных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Совершеннолетние граждане, указанные в пункте 2.3 положения, самостоятельно выбирают форму обучения с учетом особенностей организации обучения, установленных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Выбор формы обучения осуществляется по личному 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и оформляется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приказом директора в сроки и в порядке, предусмотренные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Перевод обучающегося на другую форму обучения осуществляется при наличии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вакантных мест для приема по выбранной форме обучения и соблюдении особенностей организации обучения, установленных положением. Перевод на другую форму обучения осуществляется по личному заявлению и оформляется приказом директора в течение </w:t>
      </w:r>
      <w:r>
        <w:rPr>
          <w:rFonts w:hAnsi="Times New Roman" w:cs="Times New Roman"/>
          <w:color w:val="000000"/>
          <w:sz w:val="24"/>
          <w:szCs w:val="24"/>
        </w:rPr>
        <w:t>пяти</w:t>
      </w:r>
      <w:r>
        <w:rPr>
          <w:rFonts w:hAnsi="Times New Roman" w:cs="Times New Roman"/>
          <w:color w:val="000000"/>
          <w:sz w:val="24"/>
          <w:szCs w:val="24"/>
        </w:rPr>
        <w:t xml:space="preserve"> рабочих дней с момента подачи заявления.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с обучающимся, родителями (законными представителями) несовершеннолетнего обучающегося или иным лицом заключен договор об образовании в отношении обучающегося, приказ издается на основании соответствующих изменений, внесенных в такой договор.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Организация образовательной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Освоение общеобразовательных программ вне зависимости от формы обучения предполагает обязательное посещение учебных занятий по предметам соответствующего учебного плана в соответствии с расписанием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 учебных занятий, предусмотренных расписанием, отмечается в журнале успеваемости в порядке, предусмотренном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Начало учебного года при реализации общеобразовательной программы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соответствующего уровня общего образования может переноситься в очно-заочной форме обучения не более чем на один месяц, в заочной форме обучения — не более чем на три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 рамках внеурочной деятельности, а также иные виды деятельности, предусмотренные образовательными программами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Основными формами организации образовательной деятельности при заочной форме обучения являются </w:t>
      </w:r>
      <w:r>
        <w:rPr>
          <w:rFonts w:hAnsi="Times New Roman" w:cs="Times New Roman"/>
          <w:color w:val="000000"/>
          <w:sz w:val="24"/>
          <w:szCs w:val="24"/>
        </w:rPr>
        <w:t>установочная сессия и 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. Учебные занятия </w:t>
      </w:r>
      <w:r>
        <w:rPr>
          <w:rFonts w:hAnsi="Times New Roman" w:cs="Times New Roman"/>
          <w:color w:val="000000"/>
          <w:sz w:val="24"/>
          <w:szCs w:val="24"/>
        </w:rPr>
        <w:t>установочной сессии</w:t>
      </w:r>
      <w:r>
        <w:rPr>
          <w:rFonts w:hAnsi="Times New Roman" w:cs="Times New Roman"/>
          <w:color w:val="000000"/>
          <w:sz w:val="24"/>
          <w:szCs w:val="24"/>
        </w:rPr>
        <w:t xml:space="preserve"> проводятся в соответствии с учебным планом в формах, предусмотренных пунктом 4.3 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Сроки проведения </w:t>
      </w:r>
      <w:r>
        <w:rPr>
          <w:rFonts w:hAnsi="Times New Roman" w:cs="Times New Roman"/>
          <w:color w:val="000000"/>
          <w:sz w:val="24"/>
          <w:szCs w:val="24"/>
        </w:rPr>
        <w:t xml:space="preserve">установочной сессии и промежуточной аттестации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педагогический совет</w:t>
      </w:r>
      <w:r>
        <w:rPr>
          <w:rFonts w:hAnsi="Times New Roman" w:cs="Times New Roman"/>
          <w:color w:val="000000"/>
          <w:sz w:val="24"/>
          <w:szCs w:val="24"/>
        </w:rPr>
        <w:t xml:space="preserve"> с учетом конкретных условий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Общий объем учебной нагрузки в течение дня для всех форм обучения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устанавливается с учетом требований санитарных норм и 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В очно-заочной, заочной формах обучения по предмету «Физическая культура»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предусматриваются учебные занятия в объеме не менее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часов для очно заочной формы обучения и не менее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часа для заочной формы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удовлетворения биологической потребности в движении и физической активности независимо от возраста обучающихся учебные занятия могут быть организованы по индивидуальному учебному плану.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Сроки получения общего образования соответствующего уровня в зависимости от формы обучения устанавливаются федеральными государственными образовательными стандартами.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 порядке, установленном законодательством в области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учебных занятий, проводимых путем непосредственного взаимодействия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педагогического работника с обучающимся, при реализации образовательной программы с 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Текущий контроль успеваемости и промежуточная аттестация по отдельным частям учебного предмета или учебному предмету в целом, курсу, дисциплине (модулю) образовательной программы проводятся в рамках часов, отведенных учебным планом на соответствующие части образовательной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Формы, периодичность, порядок текущего контроля успеваемости и промежуточной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аттестации обучающихся всех форм обучения устанавливаются локальным нормативным актом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текущего контроля успеваемости и промежуточной аттестации обучающихся всех форм обучения фиксируются в журнале успеваемости.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Индивидуальный учет результатов освоения образовательных программ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обучающимися в очно-заочной или в заочной форме обучения и поощрений таких обучающихся, а также хранение в архивах информации об этих результатах и поощрениях на бумажных и (или) электронных носителях осуществляются в порядке, установленном локальным нормативным актом школы.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Особенности организации очно-заочной и заочной форм обучения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Школа открывает классы с очно-заочной, заочной формами обучения при наличии условий, необходимых для осуществления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Наполняемость классов при очно-заочной форме обучения устанавливается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количестве не менее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меньшем количестве обучающихся учреждение может организовывать классы с заочной формой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Классы заочной формы обучения учреждение открывает при наличии не менее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 если с заявлением об обучении в очно-заочной или заочной форме в школу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обратилось менее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человек, обучение по выбранным формам организуется по индивидуальному учебному плану для каждого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Совершеннолетние граждане, указанные в пункте 2.3 положения, помимо заявления о приеме на обучение предоставляют аттестат об основном общем образовании (при наличии), выписку из классного журнала, справку об обучении или периоде обучения в образовательной организации по программам начального общего, основного общего или среднего общего образования или иные подтверждающие документы с указанием количества часов, прослушанных по общеобразовательным предметам.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не имеющие указанных документов, могут быть приняты по их заявлению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основании аттестации, проведенной педагогическими работниками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Предельный возраст получения основного общего и среднего общего образования не ограничивается.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958aef74da240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