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11)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 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внутренней системе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оценки качества образования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«Школа № 3»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внутренней системе оценки качества образования (далее — Положение) в 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общеобразовательном учреждении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 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) определяет направления внутренней оценки качества образования и состав контрольно-оценочных процедур, регламентирует порядок организации и проведения контрольно-оценочных процедур, закрепляет критерии и формы оценки по различным направлениям.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другим законодательством в сфере образования, в том числе федеральными образовательными программами (далее — ФОП), а также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Положение разработано с 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13.03.2019 № 114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 Положении использованы следующие понятия и аббревиатуры: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— комплексная характеристика образовательной деятельности и подготовки обучающегося, выражающая степень их соответствия федеральным государственным образовательным стандартам и потребностям обучающихся, в том числе степень достижения планируемых результатов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 xml:space="preserve"> — это система мероприятий, организуемых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и необходимых для осуществления контроля состояния качества образовательной деятельности посредством получения своевременной, полной и объективной информации о качестве образовательного процесса, который реализуется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, и результатах освоения программ обучающимися;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 xml:space="preserve"> — это совокупность информационно-аналитических продуктов контрольно-оценочной деятельности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— это системное, протяженное во времени наблюдение за управляемым объектом, которое предполагает фиксацию состояния наблюдаемого объекта на «входе» и «выходе» периода мониторинга. Мониторинг обеспечивается оценочно-диагностическим инструментарием и имеет заданную траекторию анализа показателей наблюдения;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— совокупность мероприятий, направленных на установление степени соответствия фактических показателей планируемым или заданным, в том числе в рамках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— государственная итоговая аттестация;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качество условий реализации образовательных программ, в том числе инфраструктура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и ее доступность для детей с ОВЗ и инвалидностью;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обучающихся и их родителей (законных представителей) качеством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Направления, обозначенные в пункте 2.1, оцениваются посредством следующих внешних и 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 мероприятия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уровня формирования функциональной грамотности обучающихся и педагогов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соответствия реализуемых в Школе образовательных программ федеральным требованиям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и муниципальные оценочные работы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условий реализации ООП (по уровням общего образования) федеральным требованиям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образовательных достижений обучающихся, в том числе индивидуального прогресса обучающегося в достижении предметных и метапредметных результатов освоения ООП, сформированности и развития метапредметных образовательных результатов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личностного развития обучающихся, сформированности у обучающихся личностных УУД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</w:p>
        </w:tc>
      </w:tr>
      <w:tr>
        <w:trPr>
          <w:trHeight w:val="0"/>
        </w:trPr>
        <w:tc>
          <w:tcPr>
            <w:tcW w:w="2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уроков и других занятий</w:t>
            </w:r>
          </w:p>
        </w:tc>
      </w:tr>
      <w:tr>
        <w:trPr>
          <w:trHeight w:val="0"/>
        </w:trPr>
        <w:tc>
          <w:tcPr>
            <w:tcW w:w="270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ведения электронного журнала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Состав должностных лиц, выполняемый ими в рамках ВСОКО функционал и сроки контрольно-оценочных мероприятий определяются ежегодно директором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Результаты внешних мероприятий используются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в целях, необходимых для осуществления внутренней оценки качества образования и избежания увеличения нагрузки на обучающихся и педагогов.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Контрольно-оценочные мероприятия и процедуры в рамках ВСОКО включаются в годовой план работы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 рамках ВСОКО Школа проводит в том числе следующие мероприятия, рекомендованные Минпросвещения России: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анализ результатов федеральных, региональных и внутренних оценочных процедур;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 воспитания и т.д.;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2.6.7. работа с образовательной средой, в том числе усиление практической составляющей в содержании учебных предметов естественно-научной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2.6.8. оценку эффективности принятых мер.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Оценка образовательных результатов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 качестве объекта оценки результатов реализации ООП (по уровням общего образования), разработанных на основе ФГОС и ФОП, выступают: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учащихся на конкурсах, соревнованиях, олимпиадах различного уровня;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родителей качеством образовательных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Оценка достижения метапредметных и предметных результатов освоения ООП (по уровням общего образования) проводится в соответствии с </w:t>
      </w:r>
      <w:r>
        <w:rPr>
          <w:rFonts w:hAnsi="Times New Roman" w:cs="Times New Roman"/>
          <w:color w:val="000000"/>
          <w:sz w:val="24"/>
          <w:szCs w:val="24"/>
        </w:rPr>
        <w:t>Положением о формах, периодичности и порядке текущего контроля успеваемости и промежуточной аттестации обучающихся по 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оценки метапредметных и предметных результатов освоения ООП (по уровням общего образования) школа вправе в том числе использовать перечни (кодификаторы) проверяемых требований к метапредметным и предметным результатам освоения ООП НОО, ООО и СОО, утвержденные в составе ФОП НОО, ООО и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оценочных мероприятий обучающиеся в течение одного учебного года принимают участие не более чем в одном исследовании — всероссийских проверочных работах, национальных исследованиях или международных исследованиях.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Сводная информация по итогам оценки предметных результатов проводится по параметрам согласно </w:t>
      </w:r>
      <w:r>
        <w:rPr>
          <w:rFonts w:hAnsi="Times New Roman" w:cs="Times New Roman"/>
          <w:color w:val="000000"/>
          <w:sz w:val="24"/>
          <w:szCs w:val="24"/>
        </w:rPr>
        <w:t>приложению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Достижение личностных результатов освоения ООП (по уровням общего образования) диагностируется в ходе неперсонифицированного мониторинга личностного развития обучающихся и встроенного педагогического наблюдения в соответствии с графиком, устанавливаемым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3.1.4. Достижения учащихся на конкурсах, соревнованиях, олимпиадах различного уровня оцениваются по критериям и показателям, приведенным в </w:t>
      </w:r>
      <w:r>
        <w:rPr>
          <w:rFonts w:hAnsi="Times New Roman" w:cs="Times New Roman"/>
          <w:color w:val="000000"/>
          <w:sz w:val="24"/>
          <w:szCs w:val="24"/>
        </w:rPr>
        <w:t>приложении 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Удовлетворенность родителей (законных представителей) обучающихся качеством образовательных результатов оценивается в конце каждого учебного года на основании опросов и анкетирования, которые проводятся раз в полгода.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Все образовательные достижения обучающегося подлежат учету. Результаты индивидуального учета фиксируются: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справке по итогам учета единиц портфолио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Оценка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Оценке подлежат ООП соответствующего уровня общего образования, разработанные согласно требованиям ФГОС НОО, ФГОС ООО, ФГОС СОО в соответствии с ФОП. Оценка ООП проводится на этапе ее разработки или изменения (до утверждения) на предмет соответствия содержания и структуры ООП федеральным требованиям.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</w:t>
      </w:r>
      <w:r>
        <w:rPr>
          <w:rFonts w:hAnsi="Times New Roman" w:cs="Times New Roman"/>
          <w:color w:val="000000"/>
          <w:sz w:val="24"/>
          <w:szCs w:val="24"/>
        </w:rPr>
        <w:t xml:space="preserve"> Результаты оценки ООП (по уровням общего образования) прикладываются к протоколу утверждения программы </w:t>
      </w:r>
      <w:r>
        <w:rPr>
          <w:rFonts w:hAnsi="Times New Roman" w:cs="Times New Roman"/>
          <w:color w:val="000000"/>
          <w:sz w:val="24"/>
          <w:szCs w:val="24"/>
        </w:rPr>
        <w:t>педагогическим советом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 случае внесения в ООП (по уровням общего образования) изменений и/или дополнений проводится оценка этих изменений и дополнений на предмет соответствия требованиям ФГОС и ФОП соответствующего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Оценка дополнительных общеобразовательных программ проводится только на этапе </w:t>
      </w:r>
      <w:r>
        <w:rPr>
          <w:rFonts w:hAnsi="Times New Roman" w:cs="Times New Roman"/>
          <w:color w:val="000000"/>
          <w:sz w:val="24"/>
          <w:szCs w:val="24"/>
        </w:rPr>
        <w:t>их внесения в школьный реестр дополнительных общеобразовательных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по параметрам: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тематики программы запросу потребителей;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документов, подтверждающих этот запрос;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структуры и содержания программы региональным требованиям (при их наличии);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в программе описанных форм и методов оценки планируемых результатов освоения программы обучающимся.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Оценка реализации дополнительного образования проводится по схеме анализа занятия (</w:t>
      </w: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Оценка условий реализации образовательных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Структура оценки условий реализации образовательных программ разрабатывается на основе требований ФГОС к кадровым, финансовым, психолого-педагогическим, материально-техническим и информационно-методическим условиям и другим требованиям федерального и регионального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Оценочные таблицы разрабатываются ежегодно ответственным, назначенным директором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, в том числе на основании проверочных листов, используемых при осуществлении федерального государственного контроля (надзора) в 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Оценка условий реализации образовательных программ проводится: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этапе разработки ООП (стартовая оценка);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 в ходе подготовки отчета о самообследовании;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иные периоды, устанавливаемые директором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Стартовая оценка проводится с целью учета имеющихся условий при планировании результатов образовательной деятельности и состава мероприятий по их достижению. </w:t>
      </w:r>
      <w:r>
        <w:rPr>
          <w:rFonts w:hAnsi="Times New Roman" w:cs="Times New Roman"/>
          <w:color w:val="000000"/>
          <w:sz w:val="24"/>
          <w:szCs w:val="24"/>
        </w:rPr>
        <w:t>Стартовая оценка условий дополняется «дорожной картой» их развития за период реализации ООП соответствующего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Показатели стартовой оценки и показатели «дорожной карты» вносятся в организационный раздел ООП каждого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Ежегодно в ходе подготовки отчета о самообследовании проводится контроль состояния условий. Предметом контроля выступают: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показателей «дорожной карты» по каждому уровню ООП;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совокупное состояние условий образовательной деятельности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Результаты ежегодной оценки совокупного состояния условий образовательной деятельности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включаются в отчет о самообследовании.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Мониторинг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 рамках ВСОКО проводятся мониторинги: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личностного развития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обучающимися метапредметных образовательных результатов;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 «дорожной карты» развития условий реализации образовательных программ;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показателей отчета о самообследовании.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Мониторинг показателей отчета о самообследовании проводится один раз в три года, а его результаты вносятся в аналитическую часть отчета о самообследовании.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Итоговые документы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В рамках ВСОКО ответственные лица готовят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правки по результатам оценочных мероприятий, локальные аналитические записки в случае внепланового контроля в одном из направлений ВСОКО и сводные аналитические справки по итогам мониторингов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Состав конкретных документов ВСОКО ежегодно обновляется и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утверждается директором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Единица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 «4» и «5» по результатам промежуточной аттестации,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 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 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 русскому языку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11-го класса по математике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русскому языку, в 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математике, в 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 языку, в 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математике, в общей численности 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не получивших аттестаты об основном общем образовании,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не получивших аттестаты о среднем общем образовании,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 основном общем образовании с отличием,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аттестаты о среднем общем образовании с отличием,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 различных олимпиадах, смотрах, конкурсах,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 — победителей и призеров олимпиад, смотров, конкурсов, в общей численности учащихся, в 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 углубленным изучением отдельных учебных предметов, в общей 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 рамках профильного обучения, в общей численности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и показатели мониторинга результатов муниципального и 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при переходе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этап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 этапов,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 минимум 25%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максимального балла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рейтинг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 участия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педагогов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предметных комиссиях муниципального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жюри предметных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о составе 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регионального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в процентах от общего числа обучающихся в этих классах.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занимает более высокое положение относительно среднего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 в муниципалитете, регионе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 этапа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 по каждому предмету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учащихся 9–11-х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 в списках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 участников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 и призеров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Положительное состояние дел, если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имеет призеров и 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 жюри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цели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профильной ориентации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победителей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призеров регионального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олимпиады для 11-х классов, сдавших ЕГЭ по предмету участия в региональном этапе на баллы, позволившие 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поступить в профильные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вузы, в процентах от 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 числа.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победителей и призеров заключительного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 олимпиады для 11-х классов, поступивших в профильные вузы,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процентах от их общего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оценка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 характера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олимпиады, если выпускники выбирают профиль образования в соответствии с учебным предметом, по которому выиграли олимпиаду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 данные по вузам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педагога дополнительного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 Надежда Николаевна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«Творим сами»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лепки из полимерной глины»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цветов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Полимерная глина, набор для лепки, защитные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подложки, очищающие салфетки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посещения и 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 рамках ВСОКО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подготовки и реализации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оборудования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подготовил необходимое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или раздаточные материалы для каждого ученика до 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потратил время на занятии, чтобы подготовить необходимое оборудование, раздаточный материал или ничего не подготовил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задал направление 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обучающихся, настроил их на активную деятельность. Рассказал, каких полезных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на понятном для учащихся языке три группы целей: образовательные, развивающие и воспитательные. Педагог в целях учел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одну группу целей (например, только образовательные).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возможности не учел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имеющихся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обучающихся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провел актуализацию имеющихся у 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промежуточных целей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сформулировал цели и подвел итоги для промежуточных этапов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сформулировал цели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промежуточных этапов, не подвел 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и поощрил активность учеников. Ученики активны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активность учеников один или два раза. Ученики малоактивны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 не проконтролировал. Ученики пассивны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полностью использовал возможность самостоятельной работы: вовремя организовал, смотивировал учеников, рассказал критерии оценки или самооценки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частично использовал возможности самостоятельной работы: ее на занятии было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недостаточно, не прокомментировал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до того, как оценил результаты.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 работу не организовал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ошибок учеников,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корректно объяснил, как исправить недочеты. Мотивировал учеников провести самоанализ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некорректно прокомментировал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недочеты, раскритиковал не выполнение задания, а личностные качества ученика, не предложил найти и объяснить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 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оценил работу учеников объективно, аргументировал по критериям. Критерии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Оценил объективно, но не аргументировал.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проконтролировал уровень внимания учеников на разных этапах занятия, поддержал внимание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проконтролировал уровень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Использовал приемы, которые не повышали внимание 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 умений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способов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способствовали усвоению/повторению главного в 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задания, которые частично или совсем не способствовали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усвоению/повторению главного в 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задания не соответствовали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индивидуальному уровню освоения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 учащимися, педагог 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разъяснил обучающимся, как выполнить и оформить практические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разъяснил обучающимся, как выполнить и оформить практические задания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времени, которое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тратят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задание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 которых учел примерные затраты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его выполнение. Затраты времени соответствовали возможностям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 которых не учел примерные затраты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 на его выполнение. Затраты времени не соответствовали возможностям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допустил логические ошибки в изложении материала. Этапы занятия непоследовательны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рационально использовал время занятия, не отвлекался на посторонние разговоры с обучающимися, контролировал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этап и время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мотивировал учеников подвести итоги занятия. Учащиеся подвели итоги занятия в соответствии с целями и задачами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подвел итог занятия. Цели, задачи, планируемые результаты обучения с итогом работы не сопоставил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 ученики не подвели 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использовал на занятии приемы рефлексии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интереса 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воспитывал интерес учащихся к занятиям: предлагал нестандартные задания, мотивировал, работал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 с учениками и др.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учащихся к занятиям не формировал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создал на занятии благоприятную обстановку, школьникам эмоционально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 климат неблагоприятный (педагог авторитарен, излишне критикует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 или не поддерживает дисциплину, попустительствует учащимся и т. 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Целесообразность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 технических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использовал ТСО, которые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неоправданно использовал ТСО (больше развлекали, чем обучали или были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санитарно-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гигиенических требований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соблюдал требования к освещению, температурному и воздушному режиму, к технике безопасности, провел инструктаж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технике безопасности и пр.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соблюдал требования, инструктаж не проводил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провел физкультминутку,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и форма физкультминутки связаны с 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признаков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переутомления 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спланировал занятие и выбрал задания, которые не повысили утомляемость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выбрал слишком сложные задания, не провел физкультминутку и не предотвратил повышенную утомляемость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ранее высказанных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 и рекомендаций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устранил недочеты, которые были на предыдущих 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обратил внимания на замечания и пожелания эксперта, который оценивал предыдущее занятие. Ошибки повторил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Вывод: (если педагог набрал 30 и 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подготовки педагога и качество проведения занятия высокое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посетил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 по УВР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Кукарекин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Кукарекин Александр Васильевич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результатами контроля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ознакомлен(а)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 Надежда Николаевна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69335092c474f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