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 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 3)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 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29.08.2025 № 11)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  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 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 внутренней системе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оценки качества образования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«Школа № 3»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 внутренней системе оценки качества образования (далее — Положение) в </w:t>
      </w:r>
      <w:r>
        <w:rPr>
          <w:rFonts w:hAnsi="Times New Roman" w:cs="Times New Roman"/>
          <w:color w:val="000000"/>
          <w:sz w:val="24"/>
          <w:szCs w:val="24"/>
        </w:rPr>
        <w:t>Муниципальном бюджетном общеобразовательном учреждении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 № 3»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>) определяет направления внутренней оценки качества образования и состав контрольно-оценочных процедур, регламентирует порядок организации и проведения контрольно-оценочных процедур, закрепляет критерии и формы оценки по различным направлениям.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разработано в 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 и другим законодательством в сфере образования, в том числе федеральными образовательными программами (далее — ФОП), а также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Положение разработано с учетом Показателей, характеризующих общие критерии оценки качества образовательной деятельности организаций, осуществляющих образовательную деятельность, утвержденных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13.03.2019 № 114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В Положении использованы следующие понятия и аббревиатуры: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качество образования</w:t>
      </w:r>
      <w:r>
        <w:rPr>
          <w:rFonts w:hAnsi="Times New Roman" w:cs="Times New Roman"/>
          <w:color w:val="000000"/>
          <w:sz w:val="24"/>
          <w:szCs w:val="24"/>
        </w:rPr>
        <w:t> — комплексная характеристика образовательной деятельности и подготовки обучающегося, выражающая степень их соответствия федеральным государственным образовательным стандартам и потребностям обучающихся, в том числе степень достижения планируемых результатов образовательной программы;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внутренняя система оценки качества образования (ВСОКО)</w:t>
      </w:r>
      <w:r>
        <w:rPr>
          <w:rFonts w:hAnsi="Times New Roman" w:cs="Times New Roman"/>
          <w:color w:val="000000"/>
          <w:sz w:val="24"/>
          <w:szCs w:val="24"/>
        </w:rPr>
        <w:t xml:space="preserve"> — это система мероприятий, организуемых </w:t>
      </w:r>
      <w:r>
        <w:rPr>
          <w:rFonts w:hAnsi="Times New Roman" w:cs="Times New Roman"/>
          <w:color w:val="000000"/>
          <w:sz w:val="24"/>
          <w:szCs w:val="24"/>
        </w:rPr>
        <w:t>Школой</w:t>
      </w:r>
      <w:r>
        <w:rPr>
          <w:rFonts w:hAnsi="Times New Roman" w:cs="Times New Roman"/>
          <w:color w:val="000000"/>
          <w:sz w:val="24"/>
          <w:szCs w:val="24"/>
        </w:rPr>
        <w:t xml:space="preserve"> и необходимых для осуществления контроля состояния качества образовательной деятельности посредством получения своевременной, полной и объективной информации о качестве образовательного процесса, который реализуется в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, и результатах освоения программ обучающимися;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документы ВСОКО</w:t>
      </w:r>
      <w:r>
        <w:rPr>
          <w:rFonts w:hAnsi="Times New Roman" w:cs="Times New Roman"/>
          <w:color w:val="000000"/>
          <w:sz w:val="24"/>
          <w:szCs w:val="24"/>
        </w:rPr>
        <w:t xml:space="preserve"> — это совокупность информационно-аналитических продуктов контрольно-оценочной деятельности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> — это системное, протяженное во времени наблюдение за управляемым объектом, которое предполагает фиксацию состояния наблюдаемого объекта на «входе» и «выходе» периода мониторинга. Мониторинг обеспечивается оценочно-диагностическим инструментарием и имеет заданную траекторию анализа показателей наблюдения;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оценка/оценочная/контрольно-оценочная процедура</w:t>
      </w:r>
      <w:r>
        <w:rPr>
          <w:rFonts w:hAnsi="Times New Roman" w:cs="Times New Roman"/>
          <w:color w:val="000000"/>
          <w:sz w:val="24"/>
          <w:szCs w:val="24"/>
        </w:rPr>
        <w:t> — совокупность мероприятий, направленных на установление степени соответствия фактических показателей планируемым или заданным, в том числе в рамках образовательной программы;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> — государственная итоговая аттестация;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— основная образовательная программа.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ВСОКО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В рамках ВСОКО оценивается: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образовательных программ;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качество условий реализации образовательных программ, в том числе инфраструктура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и ее доступность для детей с ОВЗ и инвалидностью;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образовательных результатов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удовлетворенность обучающихся и их родителей (законных представителей) качеством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Направления, обозначенные в пункте 2.1, оцениваются посредством следующих внешних и внутренних мероприятий.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Внешние мероприятия</w:t>
            </w:r>
          </w:p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Внутренние мероприятия</w:t>
            </w:r>
          </w:p>
        </w:tc>
      </w:tr>
      <w:tr>
        <w:trPr>
          <w:trHeight w:val="0"/>
        </w:trPr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Аккредитационный мониторинг</w:t>
            </w:r>
          </w:p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</w:tr>
      <w:tr>
        <w:trPr>
          <w:trHeight w:val="0"/>
        </w:trPr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Всероссийские проверочные работы</w:t>
            </w:r>
          </w:p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уровня формирования функциональной грамотности обучающихся и педагогов</w:t>
            </w:r>
          </w:p>
        </w:tc>
      </w:tr>
      <w:tr>
        <w:trPr>
          <w:trHeight w:val="0"/>
        </w:trPr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соответствия реализуемых в Школе образовательных программ федеральным требованиям</w:t>
            </w:r>
          </w:p>
        </w:tc>
      </w:tr>
      <w:tr>
        <w:trPr>
          <w:trHeight w:val="0"/>
        </w:trPr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 и муниципальные оценочные работы</w:t>
            </w:r>
          </w:p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условий реализации ООП (по уровням общего образования) федеральным требованиям</w:t>
            </w:r>
          </w:p>
        </w:tc>
      </w:tr>
      <w:tr>
        <w:trPr>
          <w:trHeight w:val="0"/>
        </w:trPr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Независимая оценка качества условий образовательной деятельности</w:t>
            </w:r>
          </w:p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образовательных достижений обучающихся, в том числе индивидуального прогресса обучающегося в достижении предметных и метапредметных результатов освоения ООП, сформированности и развития метапредметных образовательных результатов</w:t>
            </w:r>
          </w:p>
        </w:tc>
      </w:tr>
      <w:tr>
        <w:trPr>
          <w:trHeight w:val="0"/>
        </w:trPr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Независимая оценка качества подготовки обучающихся</w:t>
            </w:r>
          </w:p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личностного развития обучающихся, сформированности у обучающихся личностных УУД</w:t>
            </w:r>
          </w:p>
        </w:tc>
      </w:tr>
      <w:tr>
        <w:trPr>
          <w:trHeight w:val="0"/>
        </w:trPr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Индекса качества общего образования РФ</w:t>
            </w:r>
          </w:p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Самообследование</w:t>
            </w:r>
          </w:p>
        </w:tc>
      </w:tr>
      <w:tr>
        <w:trPr>
          <w:trHeight w:val="0"/>
        </w:trPr>
        <w:tc>
          <w:tcPr>
            <w:tcW w:w="270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Национальные сопоставительные исследования качества общего образования</w:t>
            </w:r>
          </w:p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уроков и других занятий</w:t>
            </w:r>
          </w:p>
        </w:tc>
      </w:tr>
      <w:tr>
        <w:trPr>
          <w:trHeight w:val="0"/>
        </w:trPr>
        <w:tc>
          <w:tcPr>
            <w:tcW w:w="2708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ведения электронного журнала</w:t>
            </w:r>
          </w:p>
        </w:tc>
      </w:tr>
      <w:tr>
        <w:trPr>
          <w:trHeight w:val="0"/>
        </w:trPr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Международные сопоставительные исследования качества общего образования</w:t>
            </w:r>
          </w:p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педагогов, обучающихся, родителей (законных представителей) обучающихся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Состав должностных лиц, выполняемый ими в рамках ВСОКО функционал и сроки контрольно-оценочных мероприятий определяются ежегодно директором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Результаты внешних мероприятий используются </w:t>
      </w:r>
      <w:r>
        <w:rPr>
          <w:rFonts w:hAnsi="Times New Roman" w:cs="Times New Roman"/>
          <w:color w:val="000000"/>
          <w:sz w:val="24"/>
          <w:szCs w:val="24"/>
        </w:rPr>
        <w:t>Школой</w:t>
      </w:r>
      <w:r>
        <w:rPr>
          <w:rFonts w:hAnsi="Times New Roman" w:cs="Times New Roman"/>
          <w:color w:val="000000"/>
          <w:sz w:val="24"/>
          <w:szCs w:val="24"/>
        </w:rPr>
        <w:t xml:space="preserve"> в целях, необходимых для осуществления внутренней оценки качества образования и избежания увеличения нагрузки на обучающихся и педагогов.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</w:t>
      </w:r>
      <w:r>
        <w:rPr>
          <w:rFonts w:hAnsi="Times New Roman" w:cs="Times New Roman"/>
          <w:color w:val="000000"/>
          <w:sz w:val="24"/>
          <w:szCs w:val="24"/>
        </w:rPr>
        <w:t>Контрольно-оценочные мероприятия и процедуры в рамках ВСОКО включаются в годовой план работы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В рамках ВСОКО Школа проводит в том числе следующие мероприятия, рекомендованные Минпросвещения России: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2.6.1. анализ результатов федеральных, региональных и внутренних оценочных процедур;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2.6.2. разработку плана (дорожной карты) по результатам анализа внутреннего оценивания и результатов федеральных и региональных оценочных процедур, направленного на повышение качества образования в образовательной организации;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2.6.3. корректировку системы внутреннего оценивания качества образования, внесение изменений в планы и направления внутреннего контроля;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2.6.4. работу с обучающимися, в том числе контроль устранения образовательных дефицитов, выявленных у обучающихся при проведении оценочных процедур, оптимизацию выбора и содержания учебных курсов из части учебного плана, формируемого участниками образовательных отношений, поурочного планирования учебных предметов, планов психолого-педагогической и социальной помощи детям, испытывающим трудности в освоении основных общеобразовательных программ, корректировку используемых учителями педагогически обоснованных форм, методов и средств обучения и воспитания и т.д.;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2.6.5. работу с родителями (законными представителями) несовершеннолетних обучающихся, в том числе знакомство с содержанием образования, используемыми методами обучения и воспитания, образовательными технологиями, а также с оценками успеваемости детей и т. д.;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2.6.6. работу с педагогическим коллективом образовательной организации, в том числе определение направлений методической подготовки педагогических работников, оказание методической помощи учителям, имеющим профессиональные проблемы и дефициты в части оценивания результатов обучающихся при проведении оценочных процедур качества образования, обеспечение преемственности на различных уровнях образования, определение стратегии кадровой политики образовательной организации, повышение взаимодействия между педагогами и т. д.;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2.6.7. работа с образовательной средой, в том числе усиление практической составляющей в содержании учебных предметов естественно-научной направленности, разработку и использование современных методических материалов, позволяющих осуществлять индивидуальный подход в обучении, и т. д.;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2.6.8. оценку эффективности принятых мер.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Оценка образовательных результатов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 качестве объекта оценки результатов реализации ООП (по уровням общего образования), разработанных на основе ФГОС и ФОП, выступают: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 результаты обучения;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 обучения;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результаты;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достижения учащихся на конкурсах, соревнованиях, олимпиадах различного уровня;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удовлетворенность родителей качеством образовательных результатов.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3.1.1. Оценка достижения метапредметных и предметных результатов освоения ООП (по уровням общего образования) проводится в соответствии с </w:t>
      </w:r>
      <w:r>
        <w:rPr>
          <w:rFonts w:hAnsi="Times New Roman" w:cs="Times New Roman"/>
          <w:color w:val="000000"/>
          <w:sz w:val="24"/>
          <w:szCs w:val="24"/>
        </w:rPr>
        <w:t>Положением о формах, периодичности и порядке текущего контроля успеваемости и промежуточной аттестации обучающихся по 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МБОУ Школа № 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оценки метапредметных и предметных результатов освоения ООП (по уровням общего образования) школа вправе в том числе использовать перечни (кодификаторы) проверяемых требований к метапредметным и предметным результатам освоения ООП НОО, ООО и СОО, утвержденные в составе ФОП НОО, ООО и СОО.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проведении оценочных мероприятий обучающиеся в течение одного учебного года принимают участие не более чем в одном исследовании — всероссийских проверочных работах, национальных исследованиях или международных исследованиях.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3.1.2. Сводная информация по итогам оценки предметных результатов проводится по параметрам согласно </w:t>
      </w:r>
      <w:r>
        <w:rPr>
          <w:rFonts w:hAnsi="Times New Roman" w:cs="Times New Roman"/>
          <w:color w:val="000000"/>
          <w:sz w:val="24"/>
          <w:szCs w:val="24"/>
        </w:rPr>
        <w:t>приложению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Достижение личностных результатов освоения ООП (по уровням общего образования) диагностируется в ходе неперсонифицированного мониторинга личностного развития обучающихся и встроенного педагогического наблюдения в соответствии с графиком, устанавливаемым директором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3.1.4. Достижения учащихся на конкурсах, соревнованиях, олимпиадах различного уровня оцениваются по критериям и показателям, приведенным в </w:t>
      </w:r>
      <w:r>
        <w:rPr>
          <w:rFonts w:hAnsi="Times New Roman" w:cs="Times New Roman"/>
          <w:color w:val="000000"/>
          <w:sz w:val="24"/>
          <w:szCs w:val="24"/>
        </w:rPr>
        <w:t>приложении 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 Удовлетворенность родителей (законных представителей) обучающихся качеством образовательных результатов оценивается в конце каждого учебного года на основании опросов и анкетирования, которые проводятся раз в полгода.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 Все образовательные достижения обучающегося подлежат учету. Результаты индивидуального учета фиксируются: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электронном журнале успеваемости;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справке по итогам учета единиц портфолио обучающегося.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Оценка образовательной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Оценке подлежат ООП соответствующего уровня общего образования, разработанные согласно требованиям ФГОС НОО, ФГОС ООО, ФГОС СОО в соответствии с ФОП. Оценка ООП проводится на этапе ее разработки или изменения (до утверждения) на предмет соответствия содержания и структуры ООП федеральным требованиям.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4.1.1.</w:t>
      </w:r>
      <w:r>
        <w:rPr>
          <w:rFonts w:hAnsi="Times New Roman" w:cs="Times New Roman"/>
          <w:color w:val="000000"/>
          <w:sz w:val="24"/>
          <w:szCs w:val="24"/>
        </w:rPr>
        <w:t xml:space="preserve"> Результаты оценки ООП (по уровням общего образования) прикладываются к протоколу утверждения программы </w:t>
      </w:r>
      <w:r>
        <w:rPr>
          <w:rFonts w:hAnsi="Times New Roman" w:cs="Times New Roman"/>
          <w:color w:val="000000"/>
          <w:sz w:val="24"/>
          <w:szCs w:val="24"/>
        </w:rPr>
        <w:t>педагогическим советом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 В случае внесения в ООП (по уровням общего образования) изменений и/или дополнений проводится оценка этих изменений и дополнений на предмет соответствия требованиям ФГОС и ФОП соответствующего уровня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Оценка дополнительных общеобразовательных программ проводится только на этапе </w:t>
      </w:r>
      <w:r>
        <w:rPr>
          <w:rFonts w:hAnsi="Times New Roman" w:cs="Times New Roman"/>
          <w:color w:val="000000"/>
          <w:sz w:val="24"/>
          <w:szCs w:val="24"/>
        </w:rPr>
        <w:t>их внесения в школьный реестр дополнительных общеобразовательных 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по параметрам: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соответствие тематики программы запросу потребителей;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документов, подтверждающих этот запрос;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соответствие содержания программы заявленному направлению дополнительного образования;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соответствие структуры и содержания программы региональным требованиям (при их наличии);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в программе описанных форм и методов оценки планируемых результатов освоения программы обучающимся.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4.2.1. Оценка реализации дополнительного образования проводится по схеме анализа занятия (</w:t>
      </w:r>
      <w:r>
        <w:rPr>
          <w:rFonts w:hAnsi="Times New Roman" w:cs="Times New Roman"/>
          <w:color w:val="000000"/>
          <w:sz w:val="24"/>
          <w:szCs w:val="24"/>
        </w:rPr>
        <w:t>приложение 3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Оценка условий реализации образовательных программ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Структура оценки условий реализации образовательных программ разрабатывается на основе требований ФГОС к кадровым, финансовым, психолого-педагогическим, материально-техническим и информационно-методическим условиям и другим требованиям федерального и регионального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Оценочные таблицы разрабатываются ежегодно ответственным, назначенным директором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, в том числе на основании проверочных листов, используемых при осуществлении федерального государственного контроля (надзора) в сфере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Оценка условий реализации образовательных программ проводится: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этапе разработки ООП (стартовая оценка);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ежегодно в ходе подготовки отчета о самообследовании;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иные периоды, устанавливаемые директором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 Стартовая оценка проводится с целью учета имеющихся условий при планировании результатов образовательной деятельности и состава мероприятий по их достижению. </w:t>
      </w:r>
      <w:r>
        <w:rPr>
          <w:rFonts w:hAnsi="Times New Roman" w:cs="Times New Roman"/>
          <w:color w:val="000000"/>
          <w:sz w:val="24"/>
          <w:szCs w:val="24"/>
        </w:rPr>
        <w:t>Стартовая оценка условий дополняется «дорожной картой» их развития за период реализации ООП соответствующего уровня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Показатели стартовой оценки и показатели «дорожной карты» вносятся в организационный раздел ООП каждого уровня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Ежегодно в ходе подготовки отчета о самообследовании проводится контроль состояния условий. Предметом контроля выступают: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показателей «дорожной карты» по каждому уровню ООП;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совокупное состояние условий образовательной деятельности в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5.7. Результаты ежегодной оценки совокупного состояния условий образовательной деятельности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включаются в отчет о самообследовании.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Мониторинг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В рамках ВСОКО проводятся мониторинги: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личностного развития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достижения обучающимися метапредметных образовательных результатов;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выполнения «дорожной карты» развития условий реализации образовательных программ;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показателей отчета о самообследовании.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Мониторинг показателей отчета о самообследовании проводится один раз в три года, а его результаты вносятся в аналитическую часть отчета о самообследовании.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Итоговые документы ВСОКО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 В рамках ВСОКО ответственные лица готовят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правки по результатам оценочных мероприятий, локальные аналитические записки в случае внепланового контроля в одном из направлений ВСОКО и сводные аналитические справки по итогам мониторингов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 Состав конкретных документов ВСОКО ежегодно обновляется и </w:t>
      </w:r>
      <w:r>
        <w:rPr>
          <w:rFonts w:hAnsi="Times New Roman" w:cs="Times New Roman"/>
          <w:color w:val="000000"/>
          <w:sz w:val="24"/>
          <w:szCs w:val="24"/>
        </w:rPr>
        <w:t xml:space="preserve">утверждается директором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 Положению о внутренней системе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оценки качества образования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Показатели оценки предметных образовательных результатов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Единица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успевающих на «4» и «5» по результатам промежуточной аттестации, в общей численности учащихся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балл ОГЭ выпускников 9-го класса по русскому языку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балл ОГЭ выпускников 9-го класса по математике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балл ЕГЭ выпускников 11-го класса по русскому языку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балл ЕГЭ 11-го класса по математике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9-го класса, получивших неудовлетворительные результаты на ОГЭ по русскому языку, в общей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9-го класса, получивших неудовлетворительные результаты на ОГЭ по математике, в общей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русскому языку, в общей численности выпускников 11-го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математике, в общей численности выпускников 11-го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9-го класса, не получивших аттестаты об основном общем образовании, в общей численности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11-го класса, не получивших аттестаты о среднем общем образовании, в общей численности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 11-го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9-го класса, получивших аттестаты об основном общем образовании с отличием, в общей численности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11-го класса, получивших аттестаты о среднем общем образовании с отличием, в общей численности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 11-го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принявших участие в различных олимпиадах, смотрах, конкурсах, в общей численности учащихся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 — победителей и призеров олимпиад, смотров, конкурсов, в общей численности учащихся, в том числе: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муниципального уровня;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регионального уровня;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федерального уровня;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получающих образование с углубленным изучением отдельных учебных предметов, в общей численности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получающих образование в рамках профильного обучения, в общей численности учащихся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 Положению о внутренней системе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оценки качества образования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Критерии и показатели мониторинга результатов муниципального и регионального этапов олимпиады (конкурса)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3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Источники информации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Результативность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 при переходе 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 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 этап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олимпиады</w:t>
            </w:r>
          </w:p>
        </w:tc>
        <w:tc>
          <w:tcPr>
            <w:tcW w:w="3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различных этапов, которые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показали минимум 25% от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максимального балла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системе оценивания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 рейтинг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результатам участия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Участие педагогов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предметных комиссиях муниципального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 этапов олимпиады</w:t>
            </w:r>
          </w:p>
        </w:tc>
        <w:tc>
          <w:tcPr>
            <w:tcW w:w="3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учителей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 жюри предметных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комиссий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Приказы о составе жюри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 этапов олимпиады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Массовость участия в региональном этапе олимпиады</w:t>
            </w:r>
          </w:p>
        </w:tc>
        <w:tc>
          <w:tcPr>
            <w:tcW w:w="3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 регионального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этапа в процентах от общего числа обучающихся в этих классах.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Положительное состояние дел, если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занимает более высокое положение относительно среднего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показателя в муниципалитете, регионе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Базы участников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 этапа олимпиады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 этапа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олимпиады по каждому предмету</w:t>
            </w:r>
          </w:p>
        </w:tc>
        <w:tc>
          <w:tcPr>
            <w:tcW w:w="3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учащихся 9–11-х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 в списках участников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заключительного этапа олимпиады.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Положительное состояние дел, если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имеет участников заключительного этапа олимпиады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Базы участников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заключительного этапа олимпиады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Результативность участия в заключительном этапе олимпиады</w:t>
            </w:r>
          </w:p>
        </w:tc>
        <w:tc>
          <w:tcPr>
            <w:tcW w:w="3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победителей и призеров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заключительного этапа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Положительное состояние дел, если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имеет призеров и победителей заключительного этапа олимпиады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Отчеты жюри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заключительного этапа олимпиады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цели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профильной ориентации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 олимпиады</w:t>
            </w:r>
          </w:p>
        </w:tc>
        <w:tc>
          <w:tcPr>
            <w:tcW w:w="3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победителей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призеров регионального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этапа олимпиады для 11-х классов, сдавших ЕГЭ по предмету участия в региональном этапе на баллы, позволившие им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поступить в профильные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вузы, в процентах от 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 числа.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победителей и призеров заключительного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этапа олимпиады для 11-х классов, поступивших в профильные вузы,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процентах от их общего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 оценка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профильного характера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олимпиады, если выпускники выбирают профиль образования в соответствии с учебным предметом, по которому выиграли олимпиаду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Статистические данные по вузам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3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 Положению о внутренней системе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оценки качества образования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Анализ занятия дополнительного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 И. О. педагога дополнительного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Кузина Надежда Николаевна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Образовательное объединение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 «Творим сами»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7–12 лет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15.09.2025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лепки из полимерной глины»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Лепка цветов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Полимерная глина, набор для лепки, защитные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подложки, очищающие салфетки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 посещения и 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Мероприятие в рамках ВСОКО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Схема анализа занятия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Этапы подготовки и реализации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Действия педагога дополнительного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оборудования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рабочих мест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подготовил необходимое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 или раздаточные материалы для каждого ученика до 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потратил время на занятии, чтобы подготовить необходимое оборудование, раздаточный материал или ничего не подготовил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задал направление работы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обучающихся, настроил их на активную деятельность. Рассказал, каких полезных для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 результатов достигнут на занятии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мотивировал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Сообщение темы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сообщил тему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 сформулировали тему занятия самостоятельно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Сообщение целей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сформулировал на понятном для учащихся языке три группы целей: образовательные, развивающие и воспитательные. Педагог в целях учел индивидуальные образовательные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 учащихся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сформулировал одну группу целей (например, только образовательные).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возможности не учел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 имеющихся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обучающихся знаний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провел актуализацию имеющихся у школьников знаний, умений, способов действий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пропустил этап актуализации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промежуточных целей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сформулировал цели и подвел итоги для промежуточных этапов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сформулировал цели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промежуточных этапов, не подвел итоги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активности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проконтролировал и поощрил активность учеников. Ученики активны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проконтролировал активность учеников один или два раза. Ученики малоактивны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 не проконтролировал. Ученики пассивны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полностью использовал возможность самостоятельной работы: вовремя организовал, смотивировал учеников, рассказал критерии оценки или самооценки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самостоятельной работы, прокомментировал оценку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частично использовал возможности самостоятельной работы: ее на занятии было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недостаточно, не прокомментировал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 до того, как оценил результаты.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Самостоятельную работу не организовал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ошибок учеников,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самоанализа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корректно объяснил, как исправить недочеты. Мотивировал учеников провести самоанализ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некорректно прокомментировал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недочеты, раскритиковал не выполнение задания, а личностные качества ученика, не предложил найти и объяснить ошибки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работы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 на занятии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оценил работу учеников объективно, аргументировал по критериям. Критерии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 знали заранее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Оценил объективно, но не аргументировал.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 оценки ученикам неизвестны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 внимания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проконтролировал уровень внимания учеников на разных этапах занятия, поддержал внимание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проконтролировал уровень внимания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Использовал приемы, которые не повышали внимание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Отработка умений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способов действий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выбрал задания, которые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способствовали усвоению/повторению главного в теме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выбрал задания, которые частично или совсем не способствовали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усвоению/повторению главного в теме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Индивидуализация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Практические задания соответствовали индивидуальному уровню освоения программы учащимися, педагог использовал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разноуровневые задания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Практические задания не соответствовали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индивидуальному уровню освоения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 учащимися, педагог 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использовал разноуровневые задания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Разъяснение заданий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разъяснил обучающимся, как выполнить и оформить практические задания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разъяснил обучающимся, как выполнить и оформить практические задания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времени, которое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тратят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задание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выбрал задания для обучающихся, в которых учел примерные затраты времени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его выполнение. Затраты времени соответствовали возможностям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выбрал задания для обучающихся, в которых не учел примерные затраты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времени на его выполнение. Затраты времени не соответствовали возможностям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Последовательность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этапов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логично изложил материал. Этапы занятия последовательны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допустил логические ошибки в изложении материала. Этапы занятия непоследовательны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времени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занятии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рационально использовал время занятия, не отвлекался на посторонние разговоры с обучающимися, контролировал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этап и время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нерационально использовал время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мотивировал учеников подвести итоги занятия. Учащиеся подвели итоги занятия в соответствии с целями и задачами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занятия, рассказали, каких образовательных результатов достигли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подвел итог занятия. Цели, задачи, планируемые результаты обучения с итогом работы не сопоставил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и ученики не подвели итоги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использовал на занятии приемы рефлексии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провел рефлексию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 интереса 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занятиям кружка/секции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воспитывал интерес учащихся к занятиям: предлагал нестандартные задания, мотивировал, работал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 с учениками и 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 учащихся к занятиям не формировал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Взаимоотношения педагога и учащихся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создал на занятии благоприятную обстановку, школьникам эмоционально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комфортно, отношения уважительные, открытые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Эмоциональный климат неблагоприятный (педагог авторитарен, излишне критикует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 или не поддерживает дисциплину, попустительствует учащимся и т. д.)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Целесообразность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использования технических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 обучения (ТСО)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использовал ТСО, которые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повышают качество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неоправданно использовал ТСО (больше развлекали, чем обучали или были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сложными для обучающихся)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санитарно-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гигиенических требований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занятии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соблюдал требования к освещению, температурному и воздушному режиму, к технике безопасности, провел инструктаж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технике безопасности и пр.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соблюдал требования, инструктаж не проводил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провел физкультминутку,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и форма физкультминутки связаны с тематикой занятия, оптимально выбрал время проведения физкультминутки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провел физкультминутку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признаков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переутомления у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спланировал занятие и выбрал задания, которые не повысили утомляемость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выбрал слишком сложные задания, не провел физкультминутку и не предотвратил повышенную утомляемость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ранее высказанных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замечаний и рекомендаций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педагогом (при наличии)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устранил недочеты, которые были на предыдущих занятиях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обратил внимания на замечания и пожелания эксперта, который оценивал предыдущее занятие. Ошибки повторил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баллов: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Вывод: (если педагог набрал 30 и менее баллов, то не подготовил занятие)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подготовки педагога и качество проведения занятия высокое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посетил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 по УВР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Кукарекин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Кукарекин Александр Васильевич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результатами контроля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ознакомлен(а)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Кузина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Кузина Надежда Николаевна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69335092c474fc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