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проектной деятельности обучающихся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проектной деятельности обучающихся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 положение) </w:t>
      </w:r>
      <w:r>
        <w:rPr>
          <w:rFonts w:hAnsi="Times New Roman" w:cs="Times New Roman"/>
          <w:color w:val="000000"/>
          <w:sz w:val="24"/>
          <w:szCs w:val="24"/>
        </w:rPr>
        <w:t xml:space="preserve">регулирует организационные вопросы проектной деятельности обучающихся, которая является составной частью образовательного процесса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и осуществляется в рамках урочной и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с федеральным и региональным законодательством Российской Федерации, в том числе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программами, утвержденными приказами Минпросвещения России от 18.05.2023 </w:t>
      </w:r>
      <w:r>
        <w:rPr>
          <w:rFonts w:hAnsi="Times New Roman" w:cs="Times New Roman"/>
          <w:color w:val="000000"/>
          <w:sz w:val="24"/>
          <w:szCs w:val="24"/>
        </w:rPr>
        <w:t>№ 372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№ 370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№ 371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Школа планирует и организует проектную деятельность в рамках основных образовательных программ начального общего, основного общего и среднего общего образования (далее – ООП НОО, ООО и СОО соответственно, ООП).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проектной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Результаты выполнения групповых и (или) индивидуальных учебных исследований и проектов обучающихся используются для проверки сформированности регулятивных, коммуникативных и познавательных универсальных учебных действий, достижения метапредметных и предметных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На уровне начального общего образования проектная деятельность обучающихся реализуется в рамках урочной и внеурочной деятельности в соответствии с ООП НОО и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Проектно-исследовательская деятельность обучающихся может быть одним из направлений внеурочной деятельности и обеспечивать углубленное изучение учебных предметов в процессе совместной деятельности по выполнению проектов.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На уровне основного общего и среднего общего образования групповые и (или) индивидуальные учебные исследования и проекты (далее – 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 Выбор темы проекта осуществляется обучающимися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 Результатом проекта является одна из следующих работ: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доклад, отчетные материалы по социальному проекту и другие);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 Выполнение обучающимися индивидуального проекта не исключает их участие в групповых проектах.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 Индивидуальные и групповые проекты выполняются обучающимися самостоятельно под руководством педагога (тьютора).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 Тьюторы назначаются приказом директора.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Тьюторы: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формулируют совместно с обучающимися темы, предлагаемые для выполнения обучающимися;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осуществляют контроль деятельности обучающихся и несут ответственность за качество представляемых на защиту работ;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проводят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тьютор организует оформление сопровождающей документации, предусмотренной форматом данного конкурса, и согласовывается с директором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После выбора темы проекта обучающиеся согласуют ее с тьютором.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Обучающиеся самостоятельно при поддержке тьютора определяют цель (продукт) проекта, его особенности, согласуют с тьютором план-график выполнения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2.13. Оценка проектов обучающихся проводится в форме их защиты обучающимися на заседании экспертной комиссии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2.14. Состав экспертной комиссии школы по рассмотрению и оценке проектов обучающихся определяется директором.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2.15. Экспертная комиссия школы по рассмотрению и оценке проектов обучающихся: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предварительное рассмотрение проектов обучающихся, представляемых к защите;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даты защиты проектов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 проводит оценивание проектов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инициирует выдвижение лучших проектов для участия в конкурсных мероприятиях разного уровня.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Требования к проекту в форме письменной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Результаты проекта в форме письменной работы оформляются в письменном виде со следующей структурой: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Основная часть письменной работы делится на главы и должна содержать информацию, собранную и обработанную в ходе создания проекта, в том числе: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Основной текст письменной работы печатается на страницах формата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Допустимо рукописное оформление отдельных фрагментов по желанию обучающегося – автора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Общий объем текста работы – от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(не считая титульного листа). Приложения могут занимать до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дополнительных страниц. Приложения должны быть пронумерованы и озаглавлены.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защиты проекта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Публичная защита проекта проводится лично автором (авторами) в устной форме на заседании экспертной комиссии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Даты защиты проектов определяются экспертной комиссией школы по рассмотрению и оценке проектов обучающихся и утверждаются директором не позднее чем за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до дня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На публичной защите автору (авторам) обеспечивается возможность: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Учитель (тьютор) заранее знакомит обучающихся с регламентом проведения защиты проекта, параметрами и критериями оценки – минимум за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 публичной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На публичной защите проекта речь обучающегося должна включать: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актуальность проекта;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положительные эффекты от реализации проекта, важные как для самого автора, так и для других людей;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ресурсы (материальные и нематериальные), необходимые для реализации проекта, возможные источники ресурсов;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риски реализации проекта и сложности, которые ожидают при массовой реализации данного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Обучающийся вправе использовать в ходе публичной защиты проекта презентацию, аудио-, видео- и другие материалы.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4.7. Продолжительность выступления обучающегося не должна превышать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минут. После завершения выступления автор проекта отвечает на вопросы членов экспертной комиссии школы по рассмотрению и оценке проектов обучающихся (не более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минут).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Оценка проектной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Оценка проектов обучающихся проводится экспертной комиссией школы по рассмотрению и оценке проектов обучающихся по следующим критериям: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Во время оценки проектов обучающихся члены комиссии заполняют лист оценки согласно приложению 2 к положению.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Особенности индивидуальных проектов на уровне СОО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тема индивидуального проекта на уровне СОО может быть изменена не позднее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 по согласованию с тьютором, руководящим выполнением проекта, и заместителем директора, курирующим проектную и учебно-исследовательскую деятельность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Выполнение индивидуального проекта на уровне СОО происходит в соответствии со следующими этапами и сроками: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6.3.1. подготовительный этап –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определяется тема проекта;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разрабатывается план реализации проекта;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6.3.2. основной этап –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6.3.3. заключительный этап –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В состав индивидуального проекта, выносимого на защиту, входят: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За выполнение индивидуального проекта на уровне СОО устанавливается отметка по пятибалльной системе, которая заносится в электронный журнал и выставляется в аттестат о среднем общем образовании.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 проектной деятельности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Образец титульного листа проекта обучающегося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 проектной деятельности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оценки индивидуального (группового) проекта на уровне ООО и СОО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проведения защиты:</w:t>
            </w:r>
          </w:p>
        </w:tc>
        <w:tc>
          <w:tcPr>
            <w:tcW w:w="640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обучающегося, класс</w:t>
            </w:r>
          </w:p>
        </w:tc>
        <w:tc>
          <w:tcPr>
            <w:tcW w:w="640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проекта:</w:t>
            </w:r>
          </w:p>
        </w:tc>
        <w:tc>
          <w:tcPr>
            <w:tcW w:w="640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(от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баллов)</w:t>
            </w:r>
          </w:p>
        </w:tc>
      </w:tr>
      <w:tr>
        <w:trPr>
          <w:trHeight w:val="0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Разработанность проекта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Выводы по результатам проектной деятельности зафиксированы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 проекта для обучающегося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Идея проекта значима для обучающегося с позиций предпрофильной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тексте проектной работы и (или) в ходе презентации проекта обучающийся демонстрирует свой интерес 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текста проектной работы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проектной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уверенно отвечает на вопросы по содержанию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Максимальный балл – 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Общая оценка проектной деятельности обучающегося</w:t>
            </w:r>
          </w:p>
        </w:tc>
      </w:tr>
      <w:tr>
        <w:trPr>
          <w:trHeight w:val="9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Проставить 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 напротив показателя, который соответствует оценке обучающегося</w:t>
            </w:r>
          </w:p>
        </w:tc>
      </w:tr>
      <w:tr>
        <w:trPr>
          <w:trHeight w:val="9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 познавательных УУД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 и обработка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Формулировка выводов и (или) обоснование и реализация принятого решения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Обоснование и создание модели, прогноза, макета, объекта, творческого решения и других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 предметных знаний и способов действий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раскрыть содержание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 грамотно и обоснованно в соответствии с рассматриваемой 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1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 регулятивных УУД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1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1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 коммуникативных УУД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ясно изложить и оформить выполненную работу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представить результаты работы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22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Итоговая отметка (по пятибалльной системе):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Подписи членов экспертной комиссии: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26869d1fc69457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